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B44806" w14:textId="77777777" w:rsidR="007C43E2" w:rsidRDefault="007C43E2" w:rsidP="007C43E2">
      <w:pPr>
        <w:rPr>
          <w:b/>
          <w:sz w:val="32"/>
          <w:szCs w:val="32"/>
          <w:lang w:val="en-GB"/>
        </w:rPr>
      </w:pPr>
    </w:p>
    <w:p w14:paraId="3E97F130" w14:textId="1A7F3BF5" w:rsidR="007C43E2" w:rsidRPr="007C43E2" w:rsidRDefault="00C418D1" w:rsidP="00C418D1">
      <w:pPr>
        <w:jc w:val="center"/>
        <w:rPr>
          <w:b/>
          <w:sz w:val="36"/>
          <w:szCs w:val="36"/>
          <w:lang w:val="en-GB"/>
        </w:rPr>
      </w:pPr>
      <w:r w:rsidRPr="007C43E2">
        <w:rPr>
          <w:b/>
          <w:sz w:val="36"/>
          <w:szCs w:val="36"/>
          <w:lang w:val="en-GB"/>
        </w:rPr>
        <w:t xml:space="preserve">Seminar </w:t>
      </w:r>
    </w:p>
    <w:p w14:paraId="71843EA9" w14:textId="660CA1A4" w:rsidR="00C418D1" w:rsidRPr="007C43E2" w:rsidRDefault="00C418D1" w:rsidP="00C418D1">
      <w:pPr>
        <w:jc w:val="center"/>
        <w:rPr>
          <w:b/>
          <w:sz w:val="36"/>
          <w:szCs w:val="36"/>
          <w:lang w:val="en-GB"/>
        </w:rPr>
      </w:pPr>
      <w:r w:rsidRPr="007C43E2">
        <w:rPr>
          <w:b/>
          <w:sz w:val="36"/>
          <w:szCs w:val="36"/>
          <w:lang w:val="en-GB"/>
        </w:rPr>
        <w:t>on the Transition from I</w:t>
      </w:r>
      <w:r w:rsidR="00703B5E" w:rsidRPr="007C43E2">
        <w:rPr>
          <w:b/>
          <w:sz w:val="36"/>
          <w:szCs w:val="36"/>
          <w:lang w:val="en-GB"/>
        </w:rPr>
        <w:t xml:space="preserve">nstitutional </w:t>
      </w:r>
    </w:p>
    <w:p w14:paraId="10CE9409" w14:textId="5BF6F643" w:rsidR="00703B5E" w:rsidRPr="007C43E2" w:rsidRDefault="00C418D1" w:rsidP="00C418D1">
      <w:pPr>
        <w:jc w:val="center"/>
        <w:rPr>
          <w:b/>
          <w:sz w:val="36"/>
          <w:szCs w:val="36"/>
          <w:lang w:val="en-GB"/>
        </w:rPr>
      </w:pPr>
      <w:r w:rsidRPr="007C43E2">
        <w:rPr>
          <w:b/>
          <w:sz w:val="36"/>
          <w:szCs w:val="36"/>
          <w:lang w:val="en-GB"/>
        </w:rPr>
        <w:t>to Community-based C</w:t>
      </w:r>
      <w:r w:rsidR="00703B5E" w:rsidRPr="007C43E2">
        <w:rPr>
          <w:b/>
          <w:sz w:val="36"/>
          <w:szCs w:val="36"/>
          <w:lang w:val="en-GB"/>
        </w:rPr>
        <w:t>are</w:t>
      </w:r>
    </w:p>
    <w:p w14:paraId="0C8C8C8F" w14:textId="77777777" w:rsidR="00B24A46" w:rsidRDefault="00B24A46" w:rsidP="007C43E2">
      <w:pPr>
        <w:rPr>
          <w:b/>
          <w:i/>
          <w:sz w:val="32"/>
          <w:szCs w:val="32"/>
          <w:lang w:val="en-GB"/>
        </w:rPr>
      </w:pPr>
    </w:p>
    <w:p w14:paraId="6011DC48" w14:textId="12CA5ACA" w:rsidR="00703B5E" w:rsidRPr="007C43E2" w:rsidRDefault="00B24A46" w:rsidP="007C43E2">
      <w:pPr>
        <w:jc w:val="center"/>
        <w:rPr>
          <w:b/>
          <w:i/>
          <w:sz w:val="32"/>
          <w:szCs w:val="32"/>
          <w:lang w:val="en-GB"/>
        </w:rPr>
      </w:pPr>
      <w:r w:rsidRPr="00B24A46">
        <w:rPr>
          <w:b/>
          <w:i/>
          <w:sz w:val="32"/>
          <w:szCs w:val="32"/>
          <w:lang w:val="en-GB"/>
        </w:rPr>
        <w:t>Vilnius</w:t>
      </w:r>
      <w:r w:rsidRPr="00B24A46">
        <w:rPr>
          <w:b/>
          <w:i/>
          <w:sz w:val="32"/>
          <w:szCs w:val="32"/>
          <w:lang w:val="en-US"/>
        </w:rPr>
        <w:t xml:space="preserve">, </w:t>
      </w:r>
      <w:r w:rsidRPr="00B24A46">
        <w:rPr>
          <w:b/>
          <w:i/>
          <w:sz w:val="32"/>
          <w:szCs w:val="32"/>
          <w:lang w:val="en-GB"/>
        </w:rPr>
        <w:t>8 April 2014</w:t>
      </w:r>
      <w:r w:rsidR="007C43E2">
        <w:rPr>
          <w:b/>
          <w:i/>
          <w:sz w:val="32"/>
          <w:szCs w:val="32"/>
          <w:lang w:val="en-GB"/>
        </w:rPr>
        <w:t xml:space="preserve">, </w:t>
      </w:r>
      <w:r w:rsidR="00703B5E" w:rsidRPr="007C43E2">
        <w:rPr>
          <w:b/>
          <w:i/>
          <w:sz w:val="28"/>
          <w:szCs w:val="28"/>
          <w:lang w:val="en-GB"/>
        </w:rPr>
        <w:t>Ministry for Social Security and Labour</w:t>
      </w:r>
    </w:p>
    <w:p w14:paraId="3ACB2900" w14:textId="77777777" w:rsidR="00703B5E" w:rsidRDefault="00703B5E" w:rsidP="00703B5E">
      <w:pPr>
        <w:jc w:val="both"/>
        <w:rPr>
          <w:b/>
          <w:lang w:val="en-GB"/>
        </w:rPr>
      </w:pPr>
    </w:p>
    <w:p w14:paraId="04296FFA" w14:textId="77777777" w:rsidR="00F9259D" w:rsidRDefault="00F9259D" w:rsidP="00703B5E">
      <w:pPr>
        <w:jc w:val="both"/>
        <w:rPr>
          <w:b/>
          <w:lang w:val="en-GB"/>
        </w:rPr>
      </w:pPr>
    </w:p>
    <w:p w14:paraId="1EF0C68F" w14:textId="5AF0C422" w:rsidR="00FC6AA1" w:rsidRDefault="00A1764F" w:rsidP="007C43E2">
      <w:pPr>
        <w:jc w:val="right"/>
        <w:rPr>
          <w:b/>
          <w:sz w:val="32"/>
          <w:szCs w:val="32"/>
          <w:lang w:val="en-GB"/>
        </w:rPr>
      </w:pPr>
      <w:r>
        <w:rPr>
          <w:b/>
          <w:sz w:val="32"/>
          <w:szCs w:val="32"/>
          <w:lang w:val="en-GB"/>
        </w:rPr>
        <w:t>WORGING</w:t>
      </w:r>
      <w:r w:rsidR="00AE4E7E">
        <w:rPr>
          <w:b/>
          <w:sz w:val="32"/>
          <w:szCs w:val="32"/>
          <w:lang w:val="en-GB"/>
        </w:rPr>
        <w:t xml:space="preserve"> </w:t>
      </w:r>
      <w:r w:rsidR="007C43E2" w:rsidRPr="007C43E2">
        <w:rPr>
          <w:b/>
          <w:sz w:val="32"/>
          <w:szCs w:val="32"/>
          <w:lang w:val="en-GB"/>
        </w:rPr>
        <w:t>REPORT</w:t>
      </w:r>
    </w:p>
    <w:p w14:paraId="7B939AB9" w14:textId="77777777" w:rsidR="007C43E2" w:rsidRPr="007C43E2" w:rsidRDefault="007C43E2" w:rsidP="007C43E2">
      <w:pPr>
        <w:jc w:val="right"/>
        <w:rPr>
          <w:b/>
          <w:sz w:val="32"/>
          <w:szCs w:val="32"/>
          <w:lang w:val="en-GB"/>
        </w:rPr>
      </w:pPr>
    </w:p>
    <w:p w14:paraId="517CB96C" w14:textId="77777777" w:rsidR="00703B5E" w:rsidRDefault="00703B5E" w:rsidP="00703B5E">
      <w:pPr>
        <w:jc w:val="both"/>
        <w:rPr>
          <w:b/>
          <w:lang w:val="en-GB"/>
        </w:rPr>
      </w:pPr>
    </w:p>
    <w:p w14:paraId="38E232AF" w14:textId="1CCA054C" w:rsidR="00703B5E" w:rsidRDefault="00C418D1" w:rsidP="00703B5E">
      <w:pPr>
        <w:jc w:val="both"/>
        <w:rPr>
          <w:lang w:val="en-GB"/>
        </w:rPr>
      </w:pPr>
      <w:r>
        <w:rPr>
          <w:lang w:val="en-GB"/>
        </w:rPr>
        <w:t>The Seminar on the Transition from Institutional to C</w:t>
      </w:r>
      <w:r w:rsidR="00703B5E">
        <w:rPr>
          <w:lang w:val="en-GB"/>
        </w:rPr>
        <w:t>ommunity-based care, held in Vilnius on 8</w:t>
      </w:r>
      <w:r w:rsidR="00703B5E" w:rsidRPr="00703B5E">
        <w:rPr>
          <w:vertAlign w:val="superscript"/>
          <w:lang w:val="en-GB"/>
        </w:rPr>
        <w:t>th</w:t>
      </w:r>
      <w:r w:rsidR="00703B5E">
        <w:rPr>
          <w:lang w:val="en-GB"/>
        </w:rPr>
        <w:t xml:space="preserve"> April 2014, was organised by the Ministry for Social Security and Labour in partnership with the Lithuanian Forum of Persons with Disabilities, </w:t>
      </w:r>
      <w:r w:rsidR="00547971">
        <w:rPr>
          <w:lang w:val="en-GB"/>
        </w:rPr>
        <w:t xml:space="preserve">Lithuanian member of EDF, </w:t>
      </w:r>
      <w:r w:rsidR="00703B5E">
        <w:rPr>
          <w:lang w:val="en-GB"/>
        </w:rPr>
        <w:t>the national coalition of children organisations</w:t>
      </w:r>
      <w:r w:rsidR="00364CE3">
        <w:rPr>
          <w:lang w:val="en-GB"/>
        </w:rPr>
        <w:t>, the</w:t>
      </w:r>
      <w:r w:rsidR="00703B5E">
        <w:rPr>
          <w:lang w:val="en-GB"/>
        </w:rPr>
        <w:t xml:space="preserve"> European Expert Group on the Transition from Institutional to Community-based care (EEG)</w:t>
      </w:r>
      <w:r w:rsidR="00547971">
        <w:rPr>
          <w:lang w:val="en-GB"/>
        </w:rPr>
        <w:t xml:space="preserve"> and the European Commission.</w:t>
      </w:r>
    </w:p>
    <w:p w14:paraId="58BF443B" w14:textId="77777777" w:rsidR="00703B5E" w:rsidRDefault="00703B5E" w:rsidP="00703B5E">
      <w:pPr>
        <w:jc w:val="both"/>
        <w:rPr>
          <w:lang w:val="en-GB"/>
        </w:rPr>
      </w:pPr>
    </w:p>
    <w:p w14:paraId="3CA97169" w14:textId="20A4DDAB" w:rsidR="00703B5E" w:rsidRDefault="00703B5E" w:rsidP="00703B5E">
      <w:pPr>
        <w:jc w:val="both"/>
        <w:rPr>
          <w:lang w:val="en-GB"/>
        </w:rPr>
      </w:pPr>
      <w:r w:rsidRPr="00364CE3">
        <w:rPr>
          <w:lang w:val="en-GB"/>
        </w:rPr>
        <w:t xml:space="preserve">The seminar brought together </w:t>
      </w:r>
      <w:r w:rsidR="001E5A75" w:rsidRPr="00C418D1">
        <w:rPr>
          <w:lang w:val="en-US"/>
        </w:rPr>
        <w:t>62</w:t>
      </w:r>
      <w:r w:rsidRPr="00C418D1">
        <w:rPr>
          <w:lang w:val="en-GB"/>
        </w:rPr>
        <w:t xml:space="preserve"> </w:t>
      </w:r>
      <w:r w:rsidRPr="00364CE3">
        <w:rPr>
          <w:lang w:val="en-GB"/>
        </w:rPr>
        <w:t xml:space="preserve">participants from a number of ministries </w:t>
      </w:r>
      <w:r w:rsidRPr="00C418D1">
        <w:rPr>
          <w:lang w:val="en-GB"/>
        </w:rPr>
        <w:t>(</w:t>
      </w:r>
      <w:r w:rsidR="00C418D1">
        <w:rPr>
          <w:lang w:val="en-GB"/>
        </w:rPr>
        <w:t>Ministry of Social Security and L</w:t>
      </w:r>
      <w:r w:rsidR="001E5A75" w:rsidRPr="00C418D1">
        <w:rPr>
          <w:lang w:val="en-GB"/>
        </w:rPr>
        <w:t>abour, Ministry of Health care, Ministry of Finance)</w:t>
      </w:r>
      <w:r w:rsidRPr="00364CE3">
        <w:rPr>
          <w:lang w:val="en-GB"/>
        </w:rPr>
        <w:t xml:space="preserve"> </w:t>
      </w:r>
      <w:r w:rsidRPr="00C418D1">
        <w:rPr>
          <w:lang w:val="en-GB"/>
        </w:rPr>
        <w:t>and government agencies</w:t>
      </w:r>
      <w:r w:rsidR="00C418D1">
        <w:rPr>
          <w:lang w:val="en-GB"/>
        </w:rPr>
        <w:t xml:space="preserve"> (for instance Special Pedagogical Psychological C</w:t>
      </w:r>
      <w:r w:rsidR="008A0406" w:rsidRPr="00C418D1">
        <w:rPr>
          <w:lang w:val="en-GB"/>
        </w:rPr>
        <w:t xml:space="preserve">entre, </w:t>
      </w:r>
      <w:r w:rsidR="005F79C2" w:rsidRPr="00C418D1">
        <w:rPr>
          <w:lang w:val="en-GB"/>
        </w:rPr>
        <w:t>Central project management agency, etc.)</w:t>
      </w:r>
      <w:r w:rsidRPr="00C418D1">
        <w:rPr>
          <w:lang w:val="en-GB"/>
        </w:rPr>
        <w:t xml:space="preserve">, </w:t>
      </w:r>
      <w:r w:rsidR="001E5A75" w:rsidRPr="00C418D1">
        <w:rPr>
          <w:lang w:val="en-GB"/>
        </w:rPr>
        <w:t>Lithuanian Parliament</w:t>
      </w:r>
      <w:r w:rsidR="00E973EA" w:rsidRPr="00C418D1">
        <w:rPr>
          <w:lang w:val="en-GB"/>
        </w:rPr>
        <w:t xml:space="preserve"> Committee on social security representative</w:t>
      </w:r>
      <w:r w:rsidR="00E973EA" w:rsidRPr="00364CE3">
        <w:rPr>
          <w:lang w:val="en-GB"/>
        </w:rPr>
        <w:t>,</w:t>
      </w:r>
      <w:r w:rsidR="001E5A75" w:rsidRPr="00C418D1">
        <w:rPr>
          <w:lang w:val="en-GB"/>
        </w:rPr>
        <w:t xml:space="preserve"> </w:t>
      </w:r>
      <w:r w:rsidRPr="00C418D1">
        <w:rPr>
          <w:lang w:val="en-GB"/>
        </w:rPr>
        <w:t>local authorities, institutions (social care</w:t>
      </w:r>
      <w:r w:rsidR="00E973EA" w:rsidRPr="00C418D1">
        <w:rPr>
          <w:lang w:val="en-GB"/>
        </w:rPr>
        <w:t>, education</w:t>
      </w:r>
      <w:r w:rsidRPr="00C418D1">
        <w:rPr>
          <w:lang w:val="en-GB"/>
        </w:rPr>
        <w:t xml:space="preserve"> and health</w:t>
      </w:r>
      <w:r w:rsidR="001E5A75" w:rsidRPr="00C418D1">
        <w:rPr>
          <w:lang w:val="en-GB"/>
        </w:rPr>
        <w:t>)</w:t>
      </w:r>
      <w:r w:rsidRPr="00C418D1">
        <w:rPr>
          <w:lang w:val="en-GB"/>
        </w:rPr>
        <w:t xml:space="preserve">, </w:t>
      </w:r>
      <w:r w:rsidR="005F79C2" w:rsidRPr="00C418D1">
        <w:rPr>
          <w:lang w:val="en-GB"/>
        </w:rPr>
        <w:t>Child rights</w:t>
      </w:r>
      <w:r w:rsidR="005F79C2" w:rsidRPr="00364CE3">
        <w:rPr>
          <w:lang w:val="en-GB"/>
        </w:rPr>
        <w:t xml:space="preserve"> </w:t>
      </w:r>
      <w:r w:rsidRPr="00C418D1">
        <w:rPr>
          <w:lang w:val="en-GB"/>
        </w:rPr>
        <w:t>Ombudsman</w:t>
      </w:r>
      <w:r w:rsidR="00E973EA" w:rsidRPr="00C418D1">
        <w:rPr>
          <w:lang w:val="en-GB"/>
        </w:rPr>
        <w:t xml:space="preserve"> office</w:t>
      </w:r>
      <w:r w:rsidR="005F79C2" w:rsidRPr="00C418D1">
        <w:rPr>
          <w:lang w:val="en-GB"/>
        </w:rPr>
        <w:t xml:space="preserve"> </w:t>
      </w:r>
      <w:r w:rsidR="00E973EA" w:rsidRPr="00C418D1">
        <w:rPr>
          <w:lang w:val="en-GB"/>
        </w:rPr>
        <w:t xml:space="preserve"> and NGOs, providing services and/or working with children, persons with disabilities other vulnerable groups.</w:t>
      </w:r>
      <w:r>
        <w:rPr>
          <w:lang w:val="en-GB"/>
        </w:rPr>
        <w:t xml:space="preserve"> </w:t>
      </w:r>
    </w:p>
    <w:p w14:paraId="4B70AB26" w14:textId="77777777" w:rsidR="00D57B84" w:rsidRDefault="00D57B84" w:rsidP="00703B5E">
      <w:pPr>
        <w:jc w:val="both"/>
        <w:rPr>
          <w:lang w:val="en-GB"/>
        </w:rPr>
      </w:pPr>
    </w:p>
    <w:p w14:paraId="3C62C11F" w14:textId="755CA9A1" w:rsidR="00D57B84" w:rsidRDefault="00D57B84" w:rsidP="00D57B84">
      <w:pPr>
        <w:jc w:val="both"/>
        <w:rPr>
          <w:lang w:val="en-GB"/>
        </w:rPr>
      </w:pPr>
      <w:r>
        <w:rPr>
          <w:lang w:val="en-GB"/>
        </w:rPr>
        <w:t xml:space="preserve">The EEG supported the seminar by providing three international speakers: </w:t>
      </w:r>
      <w:r w:rsidRPr="00D57B84">
        <w:rPr>
          <w:lang w:val="en-GB"/>
        </w:rPr>
        <w:t xml:space="preserve">Foteini Zafeiropoulou, </w:t>
      </w:r>
      <w:r>
        <w:rPr>
          <w:lang w:val="en-GB"/>
        </w:rPr>
        <w:t>from the</w:t>
      </w:r>
      <w:r w:rsidRPr="00D57B84">
        <w:rPr>
          <w:lang w:val="en-GB"/>
        </w:rPr>
        <w:t xml:space="preserve"> National Confederation of Disabled People in Greece</w:t>
      </w:r>
      <w:r>
        <w:rPr>
          <w:lang w:val="en-GB"/>
        </w:rPr>
        <w:t>, Javier Güemes from the European Disability Forum and Radostina Paneva from the Inter</w:t>
      </w:r>
      <w:r w:rsidRPr="00D57B84">
        <w:rPr>
          <w:lang w:val="en-GB"/>
        </w:rPr>
        <w:t>n</w:t>
      </w:r>
      <w:r>
        <w:rPr>
          <w:lang w:val="en-GB"/>
        </w:rPr>
        <w:t>a</w:t>
      </w:r>
      <w:r w:rsidRPr="00D57B84">
        <w:rPr>
          <w:lang w:val="en-GB"/>
        </w:rPr>
        <w:t>tional office CEE/CIS</w:t>
      </w:r>
      <w:r>
        <w:rPr>
          <w:lang w:val="en-GB"/>
        </w:rPr>
        <w:t xml:space="preserve"> (Eurochild)</w:t>
      </w:r>
    </w:p>
    <w:p w14:paraId="3397A6D1" w14:textId="77777777" w:rsidR="00D57B84" w:rsidRDefault="00D57B84" w:rsidP="00D57B84">
      <w:pPr>
        <w:jc w:val="both"/>
        <w:rPr>
          <w:lang w:val="en-GB"/>
        </w:rPr>
      </w:pPr>
    </w:p>
    <w:p w14:paraId="6C2C2946" w14:textId="77777777" w:rsidR="007C43E2" w:rsidRDefault="007C43E2" w:rsidP="00D57B84">
      <w:pPr>
        <w:jc w:val="both"/>
        <w:rPr>
          <w:lang w:val="en-GB"/>
        </w:rPr>
      </w:pPr>
    </w:p>
    <w:p w14:paraId="753846D5" w14:textId="77777777" w:rsidR="007C43E2" w:rsidRDefault="007C43E2" w:rsidP="00D57B84">
      <w:pPr>
        <w:jc w:val="both"/>
        <w:rPr>
          <w:lang w:val="en-GB"/>
        </w:rPr>
      </w:pPr>
    </w:p>
    <w:p w14:paraId="5BE7709F" w14:textId="77777777" w:rsidR="00D57B84" w:rsidRDefault="00D57B84" w:rsidP="00D57B84">
      <w:pPr>
        <w:jc w:val="both"/>
        <w:rPr>
          <w:lang w:val="en-GB"/>
        </w:rPr>
      </w:pPr>
      <w:r>
        <w:rPr>
          <w:lang w:val="en-GB"/>
        </w:rPr>
        <w:t xml:space="preserve">The seminar contained the following main 4 parts: </w:t>
      </w:r>
    </w:p>
    <w:p w14:paraId="58D875A7" w14:textId="77777777" w:rsidR="00D57B84" w:rsidRDefault="00D57B84" w:rsidP="00D57B84">
      <w:pPr>
        <w:jc w:val="both"/>
        <w:rPr>
          <w:lang w:val="en-GB"/>
        </w:rPr>
      </w:pPr>
    </w:p>
    <w:p w14:paraId="0326651C" w14:textId="77777777" w:rsidR="00D57B84" w:rsidRDefault="00D57B84" w:rsidP="00D57B84">
      <w:pPr>
        <w:pStyle w:val="ListParagraph"/>
        <w:numPr>
          <w:ilvl w:val="0"/>
          <w:numId w:val="5"/>
        </w:numPr>
        <w:jc w:val="both"/>
        <w:rPr>
          <w:lang w:val="en-GB"/>
        </w:rPr>
      </w:pPr>
      <w:r w:rsidRPr="00D57B84">
        <w:rPr>
          <w:lang w:val="en-GB"/>
        </w:rPr>
        <w:t>Setting the strategic framework for de-institutionalisation</w:t>
      </w:r>
      <w:r>
        <w:rPr>
          <w:lang w:val="en-GB"/>
        </w:rPr>
        <w:t>.</w:t>
      </w:r>
    </w:p>
    <w:p w14:paraId="730183B0" w14:textId="77777777" w:rsidR="00D57B84" w:rsidRPr="00D57B84" w:rsidRDefault="00D57B84" w:rsidP="00D57B84">
      <w:pPr>
        <w:pStyle w:val="ListParagraph"/>
        <w:numPr>
          <w:ilvl w:val="0"/>
          <w:numId w:val="5"/>
        </w:numPr>
        <w:jc w:val="both"/>
        <w:rPr>
          <w:lang w:val="en-GB"/>
        </w:rPr>
      </w:pPr>
      <w:r w:rsidRPr="00D57B84">
        <w:rPr>
          <w:lang w:val="en-GB"/>
        </w:rPr>
        <w:t>The Transition Plan from Institutional Care to Community Based Services for Disabled, Children without Appropriate Parental Care and Disabled Adults 2014-2020 in Lithuania: strengths and weaknesses</w:t>
      </w:r>
      <w:r>
        <w:rPr>
          <w:lang w:val="en-GB"/>
        </w:rPr>
        <w:t>.</w:t>
      </w:r>
      <w:r w:rsidRPr="00D57B84">
        <w:rPr>
          <w:lang w:val="en-US"/>
        </w:rPr>
        <w:t xml:space="preserve"> </w:t>
      </w:r>
    </w:p>
    <w:p w14:paraId="1C25F0B3" w14:textId="77777777" w:rsidR="00D57B84" w:rsidRDefault="00D57B84" w:rsidP="00D57B84">
      <w:pPr>
        <w:pStyle w:val="ListParagraph"/>
        <w:numPr>
          <w:ilvl w:val="0"/>
          <w:numId w:val="5"/>
        </w:numPr>
        <w:jc w:val="both"/>
        <w:rPr>
          <w:lang w:val="en-GB"/>
        </w:rPr>
      </w:pPr>
      <w:r w:rsidRPr="00D57B84">
        <w:rPr>
          <w:lang w:val="en-GB"/>
        </w:rPr>
        <w:t>How does it work in practice? Good practices from the field and comparative perspectives.</w:t>
      </w:r>
    </w:p>
    <w:p w14:paraId="768FD3DF" w14:textId="77777777" w:rsidR="00D57B84" w:rsidRPr="00D57B84" w:rsidRDefault="00D57B84" w:rsidP="00D57B84">
      <w:pPr>
        <w:pStyle w:val="ListParagraph"/>
        <w:numPr>
          <w:ilvl w:val="0"/>
          <w:numId w:val="5"/>
        </w:numPr>
        <w:jc w:val="both"/>
        <w:rPr>
          <w:lang w:val="en-GB"/>
        </w:rPr>
      </w:pPr>
      <w:r w:rsidRPr="00C418D1">
        <w:rPr>
          <w:lang w:val="en-GB"/>
        </w:rPr>
        <w:t>Defining next steps for the Transition Plan from Institutional Care to</w:t>
      </w:r>
      <w:r w:rsidRPr="00D57B84">
        <w:rPr>
          <w:lang w:val="en-GB"/>
        </w:rPr>
        <w:t xml:space="preserve"> Community Based Services for Disabled, Children without Appropriate Parental Care and Disabled Adults 2014-2020 in Lithuania</w:t>
      </w:r>
    </w:p>
    <w:p w14:paraId="06C011D8" w14:textId="77777777" w:rsidR="00D57B84" w:rsidRDefault="00D57B84" w:rsidP="00703B5E">
      <w:pPr>
        <w:jc w:val="both"/>
        <w:rPr>
          <w:lang w:val="en-GB"/>
        </w:rPr>
      </w:pPr>
    </w:p>
    <w:p w14:paraId="11793A74" w14:textId="77777777" w:rsidR="00D57B84" w:rsidRDefault="00D57B84" w:rsidP="00703B5E">
      <w:pPr>
        <w:jc w:val="both"/>
        <w:rPr>
          <w:b/>
          <w:lang w:val="en-GB"/>
        </w:rPr>
      </w:pPr>
    </w:p>
    <w:p w14:paraId="72C42358" w14:textId="77777777" w:rsidR="00D57B84" w:rsidRPr="00FC6AA1" w:rsidRDefault="00D57B84" w:rsidP="00703B5E">
      <w:pPr>
        <w:jc w:val="both"/>
        <w:rPr>
          <w:b/>
          <w:u w:val="single"/>
          <w:lang w:val="en-GB"/>
        </w:rPr>
      </w:pPr>
      <w:r w:rsidRPr="00FC6AA1">
        <w:rPr>
          <w:b/>
          <w:u w:val="single"/>
          <w:lang w:val="en-GB"/>
        </w:rPr>
        <w:t xml:space="preserve">Introductory Statements </w:t>
      </w:r>
    </w:p>
    <w:p w14:paraId="698CD171" w14:textId="77777777" w:rsidR="00D57B84" w:rsidRPr="00D57B84" w:rsidRDefault="00D57B84" w:rsidP="00703B5E">
      <w:pPr>
        <w:jc w:val="both"/>
        <w:rPr>
          <w:b/>
          <w:lang w:val="en-GB"/>
        </w:rPr>
      </w:pPr>
    </w:p>
    <w:p w14:paraId="5A4BBA3C" w14:textId="7A2F26D6" w:rsidR="00D57B84" w:rsidRDefault="00D57B84" w:rsidP="00D57B84">
      <w:pPr>
        <w:jc w:val="both"/>
        <w:rPr>
          <w:lang w:val="en-GB"/>
        </w:rPr>
      </w:pPr>
      <w:r>
        <w:rPr>
          <w:lang w:val="en-GB"/>
        </w:rPr>
        <w:t>The first statements w</w:t>
      </w:r>
      <w:r w:rsidR="00AC0C95">
        <w:rPr>
          <w:lang w:val="en-GB"/>
        </w:rPr>
        <w:t xml:space="preserve">ere made by </w:t>
      </w:r>
      <w:r w:rsidR="00AC0C95" w:rsidRPr="00C418D1">
        <w:rPr>
          <w:lang w:val="en-GB"/>
        </w:rPr>
        <w:t xml:space="preserve">Ms </w:t>
      </w:r>
      <w:r w:rsidR="00E973EA" w:rsidRPr="00C418D1">
        <w:rPr>
          <w:lang w:val="en-GB"/>
        </w:rPr>
        <w:t>Algimanta Pabedinskien</w:t>
      </w:r>
      <w:r w:rsidR="00E973EA" w:rsidRPr="00C418D1">
        <w:rPr>
          <w:lang w:val="lt-LT"/>
        </w:rPr>
        <w:t>ė</w:t>
      </w:r>
      <w:r w:rsidRPr="00C418D1">
        <w:rPr>
          <w:lang w:val="en-GB"/>
        </w:rPr>
        <w:t>,</w:t>
      </w:r>
      <w:r w:rsidRPr="00D57B84">
        <w:rPr>
          <w:lang w:val="en-GB"/>
        </w:rPr>
        <w:t xml:space="preserve"> Minister</w:t>
      </w:r>
      <w:r w:rsidR="00AC0C95">
        <w:rPr>
          <w:lang w:val="en-GB"/>
        </w:rPr>
        <w:t xml:space="preserve"> for Social Security and Labour</w:t>
      </w:r>
      <w:r w:rsidR="008F1E7B">
        <w:rPr>
          <w:lang w:val="en-GB"/>
        </w:rPr>
        <w:t>,</w:t>
      </w:r>
      <w:r w:rsidR="00AC0C95">
        <w:rPr>
          <w:lang w:val="en-GB"/>
        </w:rPr>
        <w:t xml:space="preserve"> and by </w:t>
      </w:r>
      <w:r w:rsidR="00F42A36">
        <w:rPr>
          <w:lang w:val="en-GB"/>
        </w:rPr>
        <w:t xml:space="preserve">Mr </w:t>
      </w:r>
      <w:r w:rsidRPr="00D57B84">
        <w:rPr>
          <w:lang w:val="en-GB"/>
        </w:rPr>
        <w:t xml:space="preserve">Laurent </w:t>
      </w:r>
      <w:proofErr w:type="spellStart"/>
      <w:r w:rsidRPr="00D57B84">
        <w:rPr>
          <w:lang w:val="en-GB"/>
        </w:rPr>
        <w:t>Sens</w:t>
      </w:r>
      <w:proofErr w:type="spellEnd"/>
      <w:r w:rsidRPr="00D57B84">
        <w:rPr>
          <w:lang w:val="en-GB"/>
        </w:rPr>
        <w:t xml:space="preserve">, Deputy Head of unit, Directorate </w:t>
      </w:r>
      <w:r w:rsidR="00F42A36">
        <w:rPr>
          <w:lang w:val="en-GB"/>
        </w:rPr>
        <w:t xml:space="preserve">Social Market Economy in Member States, </w:t>
      </w:r>
      <w:r w:rsidR="00C418D1">
        <w:rPr>
          <w:lang w:val="en-GB"/>
        </w:rPr>
        <w:t xml:space="preserve"> DG Employment</w:t>
      </w:r>
      <w:r w:rsidRPr="00D57B84">
        <w:rPr>
          <w:lang w:val="en-GB"/>
        </w:rPr>
        <w:t>, Social Affairs and Equal Opportunities, European Commission</w:t>
      </w:r>
      <w:r w:rsidR="00AC0C95">
        <w:rPr>
          <w:lang w:val="en-GB"/>
        </w:rPr>
        <w:t xml:space="preserve">. Both statements were clearly supportive of de-institutionalisation process. </w:t>
      </w:r>
    </w:p>
    <w:p w14:paraId="26347600" w14:textId="77777777" w:rsidR="00AC0C95" w:rsidRDefault="00AC0C95" w:rsidP="00D57B84">
      <w:pPr>
        <w:jc w:val="both"/>
        <w:rPr>
          <w:lang w:val="en-GB"/>
        </w:rPr>
      </w:pPr>
    </w:p>
    <w:p w14:paraId="459FAE8C" w14:textId="77777777" w:rsidR="008F1E7B" w:rsidRDefault="008F1E7B" w:rsidP="00D57B84">
      <w:pPr>
        <w:jc w:val="both"/>
        <w:rPr>
          <w:lang w:val="en-GB"/>
        </w:rPr>
      </w:pPr>
    </w:p>
    <w:p w14:paraId="19F814D1" w14:textId="38366929" w:rsidR="00AC0C95" w:rsidRPr="00FC6AA1" w:rsidRDefault="00AC0C95" w:rsidP="00D57B84">
      <w:pPr>
        <w:jc w:val="both"/>
        <w:rPr>
          <w:b/>
          <w:u w:val="single"/>
          <w:lang w:val="en-GB"/>
        </w:rPr>
      </w:pPr>
      <w:r w:rsidRPr="00FC6AA1">
        <w:rPr>
          <w:b/>
          <w:u w:val="single"/>
          <w:lang w:val="en-GB"/>
        </w:rPr>
        <w:t xml:space="preserve">Session I – </w:t>
      </w:r>
      <w:r w:rsidR="00AE4E7E" w:rsidRPr="00FC6AA1">
        <w:rPr>
          <w:b/>
          <w:u w:val="single"/>
          <w:lang w:val="en-GB"/>
        </w:rPr>
        <w:t>Setting the</w:t>
      </w:r>
      <w:r w:rsidRPr="00FC6AA1">
        <w:rPr>
          <w:b/>
          <w:u w:val="single"/>
          <w:lang w:val="en-GB"/>
        </w:rPr>
        <w:t xml:space="preserve"> strategic framework for de-institutionalisation</w:t>
      </w:r>
    </w:p>
    <w:p w14:paraId="5D43553D" w14:textId="77777777" w:rsidR="00D57B84" w:rsidRDefault="00D57B84" w:rsidP="00703B5E">
      <w:pPr>
        <w:jc w:val="both"/>
        <w:rPr>
          <w:lang w:val="en-GB"/>
        </w:rPr>
      </w:pPr>
    </w:p>
    <w:p w14:paraId="7B29F1A7" w14:textId="77777777" w:rsidR="00AC0C95" w:rsidRDefault="00D36105" w:rsidP="00AC0C95">
      <w:pPr>
        <w:jc w:val="both"/>
        <w:rPr>
          <w:lang w:val="en-GB"/>
        </w:rPr>
      </w:pPr>
      <w:r>
        <w:rPr>
          <w:lang w:val="en-GB"/>
        </w:rPr>
        <w:t>The session included</w:t>
      </w:r>
      <w:r w:rsidR="00AC0C95">
        <w:rPr>
          <w:lang w:val="en-GB"/>
        </w:rPr>
        <w:t xml:space="preserve"> the presentations of Laurent Sens (</w:t>
      </w:r>
      <w:r w:rsidR="00AC0C95" w:rsidRPr="00AC0C95">
        <w:rPr>
          <w:lang w:val="en-GB"/>
        </w:rPr>
        <w:t>DG Employment, Social Affairs and</w:t>
      </w:r>
      <w:r w:rsidR="00AC0C95">
        <w:rPr>
          <w:lang w:val="en-GB"/>
        </w:rPr>
        <w:t xml:space="preserve"> Inclusion, European Commission), Javier Güemes (EDF) and Radostina Paneva (Eurochild) </w:t>
      </w:r>
    </w:p>
    <w:p w14:paraId="13289479" w14:textId="77777777" w:rsidR="00AC0C95" w:rsidRDefault="00AC0C95" w:rsidP="00AC0C95">
      <w:pPr>
        <w:jc w:val="both"/>
        <w:rPr>
          <w:lang w:val="en-GB"/>
        </w:rPr>
      </w:pPr>
    </w:p>
    <w:p w14:paraId="16D4A2BA" w14:textId="4CBB5F3C" w:rsidR="00A47D2F" w:rsidRDefault="00AC0C95" w:rsidP="00AC0C95">
      <w:pPr>
        <w:jc w:val="both"/>
        <w:rPr>
          <w:lang w:val="en-GB"/>
        </w:rPr>
      </w:pPr>
      <w:r w:rsidRPr="00D2253F">
        <w:rPr>
          <w:u w:val="single"/>
          <w:lang w:val="en-GB"/>
        </w:rPr>
        <w:t>Mr Sens</w:t>
      </w:r>
      <w:r>
        <w:rPr>
          <w:lang w:val="en-GB"/>
        </w:rPr>
        <w:t xml:space="preserve"> made a key-note speech by presenting </w:t>
      </w:r>
      <w:r w:rsidRPr="00AC0C95">
        <w:rPr>
          <w:lang w:val="en-GB"/>
        </w:rPr>
        <w:t xml:space="preserve">the </w:t>
      </w:r>
      <w:r w:rsidR="00F42A36">
        <w:rPr>
          <w:lang w:val="en-GB"/>
        </w:rPr>
        <w:t xml:space="preserve">main features of the UN  </w:t>
      </w:r>
      <w:r w:rsidR="00F42A36" w:rsidRPr="00AC0C95">
        <w:rPr>
          <w:lang w:val="en-GB"/>
        </w:rPr>
        <w:t xml:space="preserve">Convention on the rights of persons with disabilities </w:t>
      </w:r>
      <w:r w:rsidR="00F42A36">
        <w:rPr>
          <w:lang w:val="en-GB"/>
        </w:rPr>
        <w:t xml:space="preserve">and the </w:t>
      </w:r>
      <w:r w:rsidRPr="00AC0C95">
        <w:rPr>
          <w:lang w:val="en-GB"/>
        </w:rPr>
        <w:t>new regulations for the</w:t>
      </w:r>
      <w:r w:rsidR="00F42A36">
        <w:rPr>
          <w:lang w:val="en-GB"/>
        </w:rPr>
        <w:t xml:space="preserve"> European S</w:t>
      </w:r>
      <w:r w:rsidRPr="00AC0C95">
        <w:rPr>
          <w:lang w:val="en-GB"/>
        </w:rPr>
        <w:t xml:space="preserve">tructural </w:t>
      </w:r>
      <w:r w:rsidR="00F42A36">
        <w:rPr>
          <w:lang w:val="en-GB"/>
        </w:rPr>
        <w:t xml:space="preserve">and Investment </w:t>
      </w:r>
      <w:r w:rsidRPr="00AC0C95">
        <w:rPr>
          <w:lang w:val="en-GB"/>
        </w:rPr>
        <w:t xml:space="preserve">funds </w:t>
      </w:r>
      <w:r w:rsidR="00F42A36">
        <w:rPr>
          <w:lang w:val="en-GB"/>
        </w:rPr>
        <w:t>(ESIF) (</w:t>
      </w:r>
      <w:r w:rsidRPr="00AC0C95">
        <w:rPr>
          <w:lang w:val="en-GB"/>
        </w:rPr>
        <w:t>in particular the ex-ante conditionality on independent living as well as the code of</w:t>
      </w:r>
      <w:r w:rsidR="00513A60">
        <w:rPr>
          <w:lang w:val="en-GB"/>
        </w:rPr>
        <w:t xml:space="preserve"> conduct on</w:t>
      </w:r>
      <w:r w:rsidRPr="00AC0C95">
        <w:rPr>
          <w:lang w:val="en-GB"/>
        </w:rPr>
        <w:t xml:space="preserve"> partnership</w:t>
      </w:r>
      <w:r w:rsidR="00F42A36">
        <w:rPr>
          <w:lang w:val="en-GB"/>
        </w:rPr>
        <w:t>)</w:t>
      </w:r>
      <w:r w:rsidR="00D2253F">
        <w:rPr>
          <w:lang w:val="en-GB"/>
        </w:rPr>
        <w:t xml:space="preserve">. </w:t>
      </w:r>
    </w:p>
    <w:p w14:paraId="767378F5" w14:textId="77777777" w:rsidR="00A47D2F" w:rsidRDefault="00A47D2F" w:rsidP="00AC0C95">
      <w:pPr>
        <w:jc w:val="both"/>
        <w:rPr>
          <w:lang w:val="en-GB"/>
        </w:rPr>
      </w:pPr>
    </w:p>
    <w:p w14:paraId="46F44278" w14:textId="77777777" w:rsidR="00AC0C95" w:rsidRDefault="00A47D2F" w:rsidP="00AC0C95">
      <w:pPr>
        <w:jc w:val="both"/>
        <w:rPr>
          <w:lang w:val="en-GB"/>
        </w:rPr>
      </w:pPr>
      <w:r>
        <w:rPr>
          <w:lang w:val="en-GB"/>
        </w:rPr>
        <w:t>After presenting the timeline on the adoption of the UN CRPD, the reasons to conclude the UN CRPD</w:t>
      </w:r>
      <w:r w:rsidR="00C92A70" w:rsidRPr="00C92A70">
        <w:rPr>
          <w:lang w:val="en-GB"/>
        </w:rPr>
        <w:t xml:space="preserve"> </w:t>
      </w:r>
      <w:r w:rsidR="00C92A70">
        <w:rPr>
          <w:lang w:val="en-GB"/>
        </w:rPr>
        <w:t xml:space="preserve">and the meaning of the paradigm shift, he presented the   </w:t>
      </w:r>
      <w:r w:rsidR="00C92A70" w:rsidRPr="00AC0C95">
        <w:rPr>
          <w:lang w:val="en-GB"/>
        </w:rPr>
        <w:t xml:space="preserve"> </w:t>
      </w:r>
      <w:r>
        <w:rPr>
          <w:lang w:val="en-GB"/>
        </w:rPr>
        <w:t xml:space="preserve">General principles </w:t>
      </w:r>
      <w:r w:rsidR="00C92A70">
        <w:rPr>
          <w:lang w:val="en-GB"/>
        </w:rPr>
        <w:t>of the UN CRPD (living independently and being included in the community, the no-gap policy by includi</w:t>
      </w:r>
      <w:r w:rsidR="00D36105">
        <w:rPr>
          <w:lang w:val="en-GB"/>
        </w:rPr>
        <w:t>ng all main actors)</w:t>
      </w:r>
      <w:r w:rsidR="00C92A70">
        <w:rPr>
          <w:lang w:val="en-GB"/>
        </w:rPr>
        <w:t xml:space="preserve"> </w:t>
      </w:r>
    </w:p>
    <w:p w14:paraId="23A6CBFD" w14:textId="77777777" w:rsidR="00C92A70" w:rsidRDefault="00C92A70" w:rsidP="00AC0C95">
      <w:pPr>
        <w:jc w:val="both"/>
        <w:rPr>
          <w:lang w:val="en-GB"/>
        </w:rPr>
      </w:pPr>
    </w:p>
    <w:p w14:paraId="50EC6CF2" w14:textId="4B4165CD" w:rsidR="00C92A70" w:rsidRDefault="00C92A70" w:rsidP="00C92A70">
      <w:pPr>
        <w:jc w:val="both"/>
        <w:rPr>
          <w:lang w:val="en-GB"/>
        </w:rPr>
      </w:pPr>
      <w:r>
        <w:rPr>
          <w:lang w:val="en-GB"/>
        </w:rPr>
        <w:t xml:space="preserve">He made a presentation of the ESIF support to the Transition from Institutional to </w:t>
      </w:r>
      <w:r w:rsidR="00C418D1">
        <w:rPr>
          <w:lang w:val="en-GB"/>
        </w:rPr>
        <w:t>Community –based care services, h</w:t>
      </w:r>
      <w:r>
        <w:rPr>
          <w:lang w:val="en-GB"/>
        </w:rPr>
        <w:t>ighlighting the main I</w:t>
      </w:r>
      <w:r w:rsidR="00C418D1">
        <w:rPr>
          <w:lang w:val="en-GB"/>
        </w:rPr>
        <w:t xml:space="preserve">nvestment </w:t>
      </w:r>
      <w:r>
        <w:rPr>
          <w:lang w:val="en-GB"/>
        </w:rPr>
        <w:t>P</w:t>
      </w:r>
      <w:r w:rsidR="00C418D1">
        <w:rPr>
          <w:lang w:val="en-GB"/>
        </w:rPr>
        <w:t>rioritie</w:t>
      </w:r>
      <w:r>
        <w:rPr>
          <w:lang w:val="en-GB"/>
        </w:rPr>
        <w:t xml:space="preserve">s in the </w:t>
      </w:r>
      <w:r w:rsidR="00F42A36">
        <w:rPr>
          <w:lang w:val="en-GB"/>
        </w:rPr>
        <w:t xml:space="preserve">fund specific </w:t>
      </w:r>
      <w:r>
        <w:rPr>
          <w:lang w:val="en-GB"/>
        </w:rPr>
        <w:t xml:space="preserve">regulations to support DI. </w:t>
      </w:r>
    </w:p>
    <w:p w14:paraId="191C570F" w14:textId="77777777" w:rsidR="00C92A70" w:rsidRPr="00C92A70" w:rsidRDefault="00C92A70" w:rsidP="00C92A70">
      <w:pPr>
        <w:pStyle w:val="ListParagraph"/>
        <w:numPr>
          <w:ilvl w:val="0"/>
          <w:numId w:val="7"/>
        </w:numPr>
        <w:jc w:val="both"/>
        <w:rPr>
          <w:lang w:val="en-GB"/>
        </w:rPr>
      </w:pPr>
      <w:r w:rsidRPr="00C92A70">
        <w:rPr>
          <w:lang w:val="en-GB"/>
        </w:rPr>
        <w:t>ESF: Active inclusion, including with a view to promoting equal opportunities and active participation, and improving employability;</w:t>
      </w:r>
    </w:p>
    <w:p w14:paraId="6F449770" w14:textId="77777777" w:rsidR="00C92A70" w:rsidRPr="00C92A70" w:rsidRDefault="00C92A70" w:rsidP="00C92A70">
      <w:pPr>
        <w:pStyle w:val="ListParagraph"/>
        <w:numPr>
          <w:ilvl w:val="0"/>
          <w:numId w:val="7"/>
        </w:numPr>
        <w:jc w:val="both"/>
        <w:rPr>
          <w:lang w:val="en-GB"/>
        </w:rPr>
      </w:pPr>
      <w:r w:rsidRPr="00C92A70">
        <w:rPr>
          <w:lang w:val="en-GB"/>
        </w:rPr>
        <w:t>ESF: Combating all forms of discrimination and promoting equal opportunities;</w:t>
      </w:r>
    </w:p>
    <w:p w14:paraId="35729E59" w14:textId="77777777" w:rsidR="00C92A70" w:rsidRPr="00C92A70" w:rsidRDefault="00C92A70" w:rsidP="00C92A70">
      <w:pPr>
        <w:pStyle w:val="ListParagraph"/>
        <w:numPr>
          <w:ilvl w:val="0"/>
          <w:numId w:val="7"/>
        </w:numPr>
        <w:jc w:val="both"/>
        <w:rPr>
          <w:lang w:val="en-GB"/>
        </w:rPr>
      </w:pPr>
      <w:r w:rsidRPr="00C92A70">
        <w:rPr>
          <w:lang w:val="en-GB"/>
        </w:rPr>
        <w:t>ESF: Enhancing access to affordable, sustainable and high-quality services, including health care and social services of general interest;</w:t>
      </w:r>
    </w:p>
    <w:p w14:paraId="09317D26" w14:textId="77777777" w:rsidR="00C92A70" w:rsidRPr="00C92A70" w:rsidRDefault="00C92A70" w:rsidP="00C92A70">
      <w:pPr>
        <w:pStyle w:val="ListParagraph"/>
        <w:numPr>
          <w:ilvl w:val="0"/>
          <w:numId w:val="7"/>
        </w:numPr>
        <w:jc w:val="both"/>
        <w:rPr>
          <w:lang w:val="en-GB"/>
        </w:rPr>
      </w:pPr>
      <w:r w:rsidRPr="00C92A70">
        <w:rPr>
          <w:lang w:val="en-GB"/>
        </w:rPr>
        <w:t>ERDF: Investing in health and social infrastructure which  contributes to national, regional and local development, reducing inequalities in terms of health status, promoting social inclusion through improved access to social, cultural and recreational services and the transition from institutional to community-based services;</w:t>
      </w:r>
    </w:p>
    <w:p w14:paraId="4A9AD2DA" w14:textId="77777777" w:rsidR="00AC0C95" w:rsidRDefault="00AC0C95" w:rsidP="00AC0C95">
      <w:pPr>
        <w:jc w:val="both"/>
        <w:rPr>
          <w:lang w:val="en-GB"/>
        </w:rPr>
      </w:pPr>
    </w:p>
    <w:p w14:paraId="3097C9F1" w14:textId="70BE22B5" w:rsidR="00C92A70" w:rsidRDefault="00C92A70" w:rsidP="00AC0C95">
      <w:pPr>
        <w:jc w:val="both"/>
        <w:rPr>
          <w:lang w:val="en-GB"/>
        </w:rPr>
      </w:pPr>
      <w:r>
        <w:rPr>
          <w:lang w:val="en-GB"/>
        </w:rPr>
        <w:t xml:space="preserve">There was also a reflection on the ex-ante </w:t>
      </w:r>
      <w:r w:rsidR="007C43E2">
        <w:rPr>
          <w:lang w:val="en-GB"/>
        </w:rPr>
        <w:t>conditionality</w:t>
      </w:r>
      <w:r>
        <w:rPr>
          <w:lang w:val="en-GB"/>
        </w:rPr>
        <w:t xml:space="preserve">. </w:t>
      </w:r>
    </w:p>
    <w:p w14:paraId="4A2AE6BC" w14:textId="77777777" w:rsidR="00C92A70" w:rsidRDefault="00C92A70" w:rsidP="00AC0C95">
      <w:pPr>
        <w:jc w:val="both"/>
        <w:rPr>
          <w:lang w:val="en-GB"/>
        </w:rPr>
      </w:pPr>
    </w:p>
    <w:p w14:paraId="6AE29F5F" w14:textId="77777777" w:rsidR="00C92A70" w:rsidRDefault="00C92A70" w:rsidP="00C92A70">
      <w:pPr>
        <w:jc w:val="both"/>
        <w:rPr>
          <w:lang w:val="en-GB"/>
        </w:rPr>
      </w:pPr>
      <w:r>
        <w:rPr>
          <w:lang w:val="en-GB"/>
        </w:rPr>
        <w:t>A presentation of the commitments of the Lithuanian government in regard to DI was also made. DI is</w:t>
      </w:r>
      <w:r w:rsidRPr="00C92A70">
        <w:rPr>
          <w:lang w:val="en-GB"/>
        </w:rPr>
        <w:t xml:space="preserve"> mentioned as an important systemic change in </w:t>
      </w:r>
      <w:r w:rsidR="002B2E8F">
        <w:rPr>
          <w:lang w:val="en-GB"/>
        </w:rPr>
        <w:t xml:space="preserve">providing social care services; it </w:t>
      </w:r>
      <w:r w:rsidRPr="00C92A70">
        <w:rPr>
          <w:lang w:val="en-GB"/>
        </w:rPr>
        <w:t>will be implemented following nati</w:t>
      </w:r>
      <w:r w:rsidR="002B2E8F">
        <w:rPr>
          <w:lang w:val="en-GB"/>
        </w:rPr>
        <w:t xml:space="preserve">onal Action Plan for 2014-2020; </w:t>
      </w:r>
      <w:r w:rsidRPr="00C92A70">
        <w:rPr>
          <w:lang w:val="en-GB"/>
        </w:rPr>
        <w:t>Lithuania will apply the Common European Guidelines on the Transition from Institutional to C</w:t>
      </w:r>
      <w:r w:rsidR="002B2E8F">
        <w:rPr>
          <w:lang w:val="en-GB"/>
        </w:rPr>
        <w:t xml:space="preserve">ommunity-based-Care; </w:t>
      </w:r>
      <w:r w:rsidRPr="00C92A70">
        <w:rPr>
          <w:lang w:val="en-GB"/>
        </w:rPr>
        <w:t xml:space="preserve">ESF support will be </w:t>
      </w:r>
      <w:r w:rsidRPr="00C92A70">
        <w:rPr>
          <w:lang w:val="en-GB"/>
        </w:rPr>
        <w:lastRenderedPageBreak/>
        <w:t>directed at the creation and provision of non-institutional</w:t>
      </w:r>
      <w:r w:rsidR="002B2E8F">
        <w:rPr>
          <w:lang w:val="en-GB"/>
        </w:rPr>
        <w:t xml:space="preserve"> and community-based services; </w:t>
      </w:r>
      <w:r w:rsidR="00D36105">
        <w:rPr>
          <w:lang w:val="en-GB"/>
        </w:rPr>
        <w:t xml:space="preserve">and </w:t>
      </w:r>
      <w:r w:rsidRPr="00C92A70">
        <w:rPr>
          <w:lang w:val="en-GB"/>
        </w:rPr>
        <w:t>ERDF investments will be allocated to the infrastructure which ensures independent life, integration into the society and high-quality services</w:t>
      </w:r>
      <w:r w:rsidR="002B2E8F">
        <w:rPr>
          <w:lang w:val="en-GB"/>
        </w:rPr>
        <w:t xml:space="preserve">. </w:t>
      </w:r>
    </w:p>
    <w:p w14:paraId="130900FE" w14:textId="77777777" w:rsidR="002B2E8F" w:rsidRDefault="002B2E8F" w:rsidP="00C92A70">
      <w:pPr>
        <w:jc w:val="both"/>
        <w:rPr>
          <w:lang w:val="en-GB"/>
        </w:rPr>
      </w:pPr>
    </w:p>
    <w:p w14:paraId="5B77BEF4" w14:textId="77777777" w:rsidR="002B2E8F" w:rsidRDefault="002B2E8F" w:rsidP="002B2E8F">
      <w:pPr>
        <w:jc w:val="both"/>
        <w:rPr>
          <w:lang w:val="en-GB"/>
        </w:rPr>
      </w:pPr>
      <w:r>
        <w:rPr>
          <w:lang w:val="en-GB"/>
        </w:rPr>
        <w:t xml:space="preserve">This will be integrated through 2 specific objectives: </w:t>
      </w:r>
      <w:r w:rsidRPr="002B2E8F">
        <w:rPr>
          <w:lang w:val="en-GB"/>
        </w:rPr>
        <w:t>Specific objective 8.1.1: ''Increase the share of community-based social services through transition from institutional to community-based services''. (ERDF - infrastructure)</w:t>
      </w:r>
      <w:r>
        <w:rPr>
          <w:lang w:val="en-GB"/>
        </w:rPr>
        <w:t xml:space="preserve"> and </w:t>
      </w:r>
      <w:r w:rsidRPr="002B2E8F">
        <w:rPr>
          <w:lang w:val="en-GB"/>
        </w:rPr>
        <w:t>Specific objective 8.4.1.:''Improve access to and quality of community-based services, develop services for families''. (ESF – services, other ''soft'' measures)</w:t>
      </w:r>
    </w:p>
    <w:p w14:paraId="1BE576B4" w14:textId="77777777" w:rsidR="002B2E8F" w:rsidRDefault="002B2E8F" w:rsidP="002B2E8F">
      <w:pPr>
        <w:jc w:val="both"/>
        <w:rPr>
          <w:lang w:val="en-GB"/>
        </w:rPr>
      </w:pPr>
    </w:p>
    <w:p w14:paraId="4D07859F" w14:textId="77777777" w:rsidR="002B2E8F" w:rsidRDefault="002B2E8F" w:rsidP="002B2E8F">
      <w:pPr>
        <w:jc w:val="both"/>
        <w:rPr>
          <w:lang w:val="en-GB"/>
        </w:rPr>
      </w:pPr>
      <w:r>
        <w:rPr>
          <w:lang w:val="en-GB"/>
        </w:rPr>
        <w:t xml:space="preserve">He also presented the expected results which have been identified as non-ambitious enough </w:t>
      </w:r>
      <w:r w:rsidR="00D36105">
        <w:rPr>
          <w:lang w:val="en-GB"/>
        </w:rPr>
        <w:t>by the CS</w:t>
      </w:r>
      <w:r>
        <w:rPr>
          <w:lang w:val="en-GB"/>
        </w:rPr>
        <w:t xml:space="preserve">Os. </w:t>
      </w:r>
    </w:p>
    <w:p w14:paraId="349E0160" w14:textId="77777777" w:rsidR="002B2E8F" w:rsidRDefault="002B2E8F" w:rsidP="002B2E8F">
      <w:pPr>
        <w:jc w:val="both"/>
        <w:rPr>
          <w:lang w:val="en-GB"/>
        </w:rPr>
      </w:pPr>
    </w:p>
    <w:p w14:paraId="2CA786D5" w14:textId="77777777" w:rsidR="002B2E8F" w:rsidRDefault="002B2E8F" w:rsidP="002B2E8F">
      <w:pPr>
        <w:jc w:val="both"/>
        <w:rPr>
          <w:lang w:val="en-GB"/>
        </w:rPr>
      </w:pPr>
      <w:r>
        <w:rPr>
          <w:lang w:val="en-GB"/>
        </w:rPr>
        <w:t xml:space="preserve">He also made an in-depth analysis of the partnership principle. The main elements were introduced divided in 5 areas: </w:t>
      </w:r>
    </w:p>
    <w:p w14:paraId="31EC73BE" w14:textId="77777777" w:rsidR="002B2E8F" w:rsidRPr="002B2E8F" w:rsidRDefault="002B2E8F" w:rsidP="002B2E8F">
      <w:pPr>
        <w:pStyle w:val="ListParagraph"/>
        <w:numPr>
          <w:ilvl w:val="0"/>
          <w:numId w:val="8"/>
        </w:numPr>
        <w:jc w:val="both"/>
        <w:rPr>
          <w:lang w:val="en-GB"/>
        </w:rPr>
      </w:pPr>
      <w:r w:rsidRPr="002B2E8F">
        <w:rPr>
          <w:lang w:val="en-GB"/>
        </w:rPr>
        <w:t>Identification of relevant partners</w:t>
      </w:r>
    </w:p>
    <w:p w14:paraId="57211C1C" w14:textId="77777777" w:rsidR="002B2E8F" w:rsidRPr="002B2E8F" w:rsidRDefault="002B2E8F" w:rsidP="002B2E8F">
      <w:pPr>
        <w:pStyle w:val="ListParagraph"/>
        <w:numPr>
          <w:ilvl w:val="0"/>
          <w:numId w:val="8"/>
        </w:numPr>
        <w:jc w:val="both"/>
        <w:rPr>
          <w:lang w:val="en-GB"/>
        </w:rPr>
      </w:pPr>
      <w:r w:rsidRPr="002B2E8F">
        <w:rPr>
          <w:lang w:val="en-GB"/>
        </w:rPr>
        <w:t>Involvement of partners in the preparation of PAs and OPs</w:t>
      </w:r>
    </w:p>
    <w:p w14:paraId="2C404114" w14:textId="77777777" w:rsidR="002B2E8F" w:rsidRPr="002B2E8F" w:rsidRDefault="002B2E8F" w:rsidP="002B2E8F">
      <w:pPr>
        <w:pStyle w:val="ListParagraph"/>
        <w:numPr>
          <w:ilvl w:val="0"/>
          <w:numId w:val="8"/>
        </w:numPr>
        <w:jc w:val="both"/>
        <w:rPr>
          <w:lang w:val="en-GB"/>
        </w:rPr>
      </w:pPr>
      <w:r w:rsidRPr="002B2E8F">
        <w:rPr>
          <w:lang w:val="en-GB"/>
        </w:rPr>
        <w:t>Membership and internal procedures of MCs</w:t>
      </w:r>
    </w:p>
    <w:p w14:paraId="380D6D1D" w14:textId="77777777" w:rsidR="002B2E8F" w:rsidRPr="002B2E8F" w:rsidRDefault="002B2E8F" w:rsidP="002B2E8F">
      <w:pPr>
        <w:pStyle w:val="ListParagraph"/>
        <w:numPr>
          <w:ilvl w:val="0"/>
          <w:numId w:val="8"/>
        </w:numPr>
        <w:jc w:val="both"/>
        <w:rPr>
          <w:lang w:val="en-GB"/>
        </w:rPr>
      </w:pPr>
      <w:r w:rsidRPr="002B2E8F">
        <w:rPr>
          <w:lang w:val="en-GB"/>
        </w:rPr>
        <w:t>Involvement of partners in calls for proposals, progress reports, monitoring and evaluation</w:t>
      </w:r>
    </w:p>
    <w:p w14:paraId="761FCAFF" w14:textId="77777777" w:rsidR="002B2E8F" w:rsidRPr="002B2E8F" w:rsidRDefault="002B2E8F" w:rsidP="002B2E8F">
      <w:pPr>
        <w:pStyle w:val="ListParagraph"/>
        <w:numPr>
          <w:ilvl w:val="0"/>
          <w:numId w:val="8"/>
        </w:numPr>
        <w:jc w:val="both"/>
        <w:rPr>
          <w:lang w:val="en-GB"/>
        </w:rPr>
      </w:pPr>
      <w:r w:rsidRPr="002B2E8F">
        <w:rPr>
          <w:lang w:val="en-GB"/>
        </w:rPr>
        <w:t>Capacity building of relevant partners and dissemination of good practices by COM</w:t>
      </w:r>
    </w:p>
    <w:p w14:paraId="01330654" w14:textId="77777777" w:rsidR="00AE4E7E" w:rsidRDefault="00AE4E7E" w:rsidP="00AC0C95">
      <w:pPr>
        <w:jc w:val="both"/>
        <w:rPr>
          <w:lang w:val="en-GB"/>
        </w:rPr>
      </w:pPr>
    </w:p>
    <w:p w14:paraId="1D866DCE" w14:textId="77777777" w:rsidR="00AE4E7E" w:rsidRDefault="00AE4E7E" w:rsidP="00AC0C95">
      <w:pPr>
        <w:jc w:val="both"/>
        <w:rPr>
          <w:lang w:val="en-GB"/>
        </w:rPr>
      </w:pPr>
    </w:p>
    <w:p w14:paraId="0B548356" w14:textId="63864FCB" w:rsidR="00AC0C95" w:rsidRDefault="00AC0C95" w:rsidP="00AC0C95">
      <w:pPr>
        <w:jc w:val="both"/>
        <w:rPr>
          <w:lang w:val="en-GB"/>
        </w:rPr>
      </w:pPr>
      <w:r w:rsidRPr="001628C5">
        <w:rPr>
          <w:u w:val="single"/>
          <w:lang w:val="en-GB"/>
        </w:rPr>
        <w:t>Ms Radostina Paneva</w:t>
      </w:r>
      <w:r>
        <w:rPr>
          <w:lang w:val="en-GB"/>
        </w:rPr>
        <w:t xml:space="preserve"> made a</w:t>
      </w:r>
      <w:r w:rsidRPr="00AC0C95">
        <w:rPr>
          <w:lang w:val="en-GB"/>
        </w:rPr>
        <w:t xml:space="preserve"> presentation of the Common European Guidelines on the Transition from Institutional to Community-Based Care</w:t>
      </w:r>
      <w:r w:rsidR="00BC0974">
        <w:rPr>
          <w:lang w:val="en-GB"/>
        </w:rPr>
        <w:t>.</w:t>
      </w:r>
    </w:p>
    <w:p w14:paraId="443F2D1F" w14:textId="77777777" w:rsidR="001628C5" w:rsidRDefault="001628C5" w:rsidP="001628C5">
      <w:pPr>
        <w:jc w:val="both"/>
        <w:rPr>
          <w:lang w:val="en-GB"/>
        </w:rPr>
      </w:pPr>
    </w:p>
    <w:p w14:paraId="46B2D58B" w14:textId="5A0B4A58" w:rsidR="001628C5" w:rsidRDefault="001628C5" w:rsidP="001628C5">
      <w:pPr>
        <w:jc w:val="both"/>
        <w:rPr>
          <w:lang w:val="en-GB"/>
        </w:rPr>
      </w:pPr>
      <w:r>
        <w:rPr>
          <w:lang w:val="en-GB"/>
        </w:rPr>
        <w:t>She s</w:t>
      </w:r>
      <w:r w:rsidR="00D40BA5">
        <w:rPr>
          <w:lang w:val="en-GB"/>
        </w:rPr>
        <w:t>tarted with the lessons learnt from th</w:t>
      </w:r>
      <w:r>
        <w:rPr>
          <w:lang w:val="en-GB"/>
        </w:rPr>
        <w:t>e preparation of the guidelines</w:t>
      </w:r>
      <w:r w:rsidR="00547971">
        <w:rPr>
          <w:lang w:val="en-GB"/>
        </w:rPr>
        <w:t>. She stre</w:t>
      </w:r>
      <w:r w:rsidR="00C418D1">
        <w:rPr>
          <w:lang w:val="en-GB"/>
        </w:rPr>
        <w:t>ssed t</w:t>
      </w:r>
      <w:r>
        <w:rPr>
          <w:lang w:val="en-GB"/>
        </w:rPr>
        <w:t>he importance of having a vision, t</w:t>
      </w:r>
      <w:r w:rsidRPr="001628C5">
        <w:rPr>
          <w:lang w:val="en-GB"/>
        </w:rPr>
        <w:t>he nee</w:t>
      </w:r>
      <w:r>
        <w:rPr>
          <w:lang w:val="en-GB"/>
        </w:rPr>
        <w:t>d to engage with civil society, t</w:t>
      </w:r>
      <w:r w:rsidRPr="001628C5">
        <w:rPr>
          <w:lang w:val="en-GB"/>
        </w:rPr>
        <w:t>he need to brin</w:t>
      </w:r>
      <w:r>
        <w:rPr>
          <w:lang w:val="en-GB"/>
        </w:rPr>
        <w:t>g all the stakeholders on board and t</w:t>
      </w:r>
      <w:r w:rsidRPr="001628C5">
        <w:rPr>
          <w:lang w:val="en-GB"/>
        </w:rPr>
        <w:t>he crucial role of leadership in driving this process</w:t>
      </w:r>
      <w:r>
        <w:rPr>
          <w:lang w:val="en-GB"/>
        </w:rPr>
        <w:t xml:space="preserve">. </w:t>
      </w:r>
    </w:p>
    <w:p w14:paraId="55B71780" w14:textId="77777777" w:rsidR="001628C5" w:rsidRDefault="001628C5" w:rsidP="001628C5">
      <w:pPr>
        <w:jc w:val="both"/>
        <w:rPr>
          <w:lang w:val="en-GB"/>
        </w:rPr>
      </w:pPr>
    </w:p>
    <w:p w14:paraId="6C0D79D1" w14:textId="32B0082C" w:rsidR="001628C5" w:rsidRDefault="001628C5" w:rsidP="001628C5">
      <w:pPr>
        <w:jc w:val="both"/>
        <w:rPr>
          <w:lang w:val="en-GB"/>
        </w:rPr>
      </w:pPr>
      <w:r>
        <w:rPr>
          <w:lang w:val="en-GB"/>
        </w:rPr>
        <w:t>The objectives of the guidelines are to o</w:t>
      </w:r>
      <w:r w:rsidRPr="001628C5">
        <w:rPr>
          <w:lang w:val="en-GB"/>
        </w:rPr>
        <w:t>ffer expertise and impartial advice to Member States and EU institutions</w:t>
      </w:r>
      <w:r>
        <w:rPr>
          <w:lang w:val="en-GB"/>
        </w:rPr>
        <w:t>, g</w:t>
      </w:r>
      <w:r w:rsidRPr="001628C5">
        <w:rPr>
          <w:lang w:val="en-GB"/>
        </w:rPr>
        <w:t>ather and promote practical examples of good practice</w:t>
      </w:r>
      <w:r>
        <w:rPr>
          <w:lang w:val="en-GB"/>
        </w:rPr>
        <w:t>, r</w:t>
      </w:r>
      <w:r w:rsidRPr="001628C5">
        <w:rPr>
          <w:lang w:val="en-GB"/>
        </w:rPr>
        <w:t>aise awareness about the right to live in the community at EU level</w:t>
      </w:r>
      <w:r>
        <w:rPr>
          <w:lang w:val="en-GB"/>
        </w:rPr>
        <w:t>, e</w:t>
      </w:r>
      <w:r w:rsidRPr="001628C5">
        <w:rPr>
          <w:lang w:val="en-GB"/>
        </w:rPr>
        <w:t>nsure that EU and national policies and funding mechanisms support DI</w:t>
      </w:r>
      <w:r>
        <w:rPr>
          <w:lang w:val="en-GB"/>
        </w:rPr>
        <w:t xml:space="preserve"> and e</w:t>
      </w:r>
      <w:r w:rsidRPr="001628C5">
        <w:rPr>
          <w:lang w:val="en-GB"/>
        </w:rPr>
        <w:t>ncourage Member States to fully involve user groups</w:t>
      </w:r>
      <w:r w:rsidR="00BC0974">
        <w:rPr>
          <w:lang w:val="en-GB"/>
        </w:rPr>
        <w:t>.</w:t>
      </w:r>
    </w:p>
    <w:p w14:paraId="5C072B7A" w14:textId="77777777" w:rsidR="001628C5" w:rsidRDefault="001628C5" w:rsidP="001628C5">
      <w:pPr>
        <w:jc w:val="both"/>
        <w:rPr>
          <w:lang w:val="en-GB"/>
        </w:rPr>
      </w:pPr>
    </w:p>
    <w:p w14:paraId="1A1BDE89" w14:textId="77777777" w:rsidR="001628C5" w:rsidRDefault="001628C5" w:rsidP="001628C5">
      <w:pPr>
        <w:jc w:val="both"/>
        <w:rPr>
          <w:lang w:val="en-GB"/>
        </w:rPr>
      </w:pPr>
      <w:r>
        <w:rPr>
          <w:lang w:val="en-GB"/>
        </w:rPr>
        <w:t>There was also a presentation of the target groups and the key elements and it finalised with the holistic view of DI that should include the d</w:t>
      </w:r>
      <w:r w:rsidRPr="001628C5">
        <w:rPr>
          <w:lang w:val="en-GB"/>
        </w:rPr>
        <w:t>evelopment of high-quality, individualised services in the community, including those aimed at preventing institutionalisation and the transfer of resources from institutions to the new services</w:t>
      </w:r>
      <w:r>
        <w:rPr>
          <w:lang w:val="en-GB"/>
        </w:rPr>
        <w:t>. There is also a need to create a plan of</w:t>
      </w:r>
      <w:r w:rsidRPr="001628C5">
        <w:rPr>
          <w:lang w:val="en-GB"/>
        </w:rPr>
        <w:t xml:space="preserve"> closure of long-stay residential institutions, including a moratorium on t</w:t>
      </w:r>
      <w:r>
        <w:rPr>
          <w:lang w:val="en-GB"/>
        </w:rPr>
        <w:t>he building of new institution</w:t>
      </w:r>
      <w:r w:rsidR="00D36105">
        <w:rPr>
          <w:lang w:val="en-GB"/>
        </w:rPr>
        <w:t>s</w:t>
      </w:r>
      <w:r>
        <w:rPr>
          <w:lang w:val="en-GB"/>
        </w:rPr>
        <w:t>. Finally, m</w:t>
      </w:r>
      <w:r w:rsidRPr="001628C5">
        <w:rPr>
          <w:lang w:val="en-GB"/>
        </w:rPr>
        <w:t>aking mainstream services accessible and available to individuals with a variety of support needs</w:t>
      </w:r>
      <w:r>
        <w:rPr>
          <w:lang w:val="en-GB"/>
        </w:rPr>
        <w:t xml:space="preserve"> is </w:t>
      </w:r>
      <w:r w:rsidR="00C25F28">
        <w:rPr>
          <w:lang w:val="en-GB"/>
        </w:rPr>
        <w:t>crucial</w:t>
      </w:r>
      <w:r>
        <w:rPr>
          <w:lang w:val="en-GB"/>
        </w:rPr>
        <w:t xml:space="preserve"> in the DI process. </w:t>
      </w:r>
    </w:p>
    <w:p w14:paraId="3A34E0DF" w14:textId="77777777" w:rsidR="00AC0C95" w:rsidRPr="00AC0C95" w:rsidRDefault="001628C5" w:rsidP="00AC0C95">
      <w:pPr>
        <w:jc w:val="both"/>
        <w:rPr>
          <w:lang w:val="en-GB"/>
        </w:rPr>
      </w:pPr>
      <w:r w:rsidRPr="001628C5">
        <w:rPr>
          <w:lang w:val="en-GB"/>
        </w:rPr>
        <w:t xml:space="preserve"> </w:t>
      </w:r>
      <w:r>
        <w:rPr>
          <w:lang w:val="en-GB"/>
        </w:rPr>
        <w:t xml:space="preserve"> </w:t>
      </w:r>
    </w:p>
    <w:p w14:paraId="19A3A035" w14:textId="677570B4" w:rsidR="00AC0C95" w:rsidRPr="00AC0C95" w:rsidRDefault="00AC0C95" w:rsidP="00AC0C95">
      <w:pPr>
        <w:jc w:val="both"/>
        <w:rPr>
          <w:lang w:val="en-GB"/>
        </w:rPr>
      </w:pPr>
      <w:r w:rsidRPr="00ED2FA2">
        <w:rPr>
          <w:u w:val="single"/>
          <w:lang w:val="en-GB"/>
        </w:rPr>
        <w:t>Mr Güemes</w:t>
      </w:r>
      <w:r>
        <w:rPr>
          <w:lang w:val="en-GB"/>
        </w:rPr>
        <w:t xml:space="preserve"> presented t</w:t>
      </w:r>
      <w:r w:rsidRPr="00AC0C95">
        <w:rPr>
          <w:lang w:val="en-GB"/>
        </w:rPr>
        <w:t>he Toolkit on the Use of European Union Funds for the Transition from instit</w:t>
      </w:r>
      <w:r w:rsidR="00BC0974">
        <w:rPr>
          <w:lang w:val="en-GB"/>
        </w:rPr>
        <w:t>utional to Community-based Care.</w:t>
      </w:r>
    </w:p>
    <w:p w14:paraId="3545D8E3" w14:textId="77777777" w:rsidR="00C25F28" w:rsidRDefault="001628C5" w:rsidP="001628C5">
      <w:pPr>
        <w:jc w:val="both"/>
        <w:rPr>
          <w:lang w:val="en-GB"/>
        </w:rPr>
      </w:pPr>
      <w:r>
        <w:rPr>
          <w:lang w:val="en-GB"/>
        </w:rPr>
        <w:lastRenderedPageBreak/>
        <w:t xml:space="preserve">There was an introduction of the purpose of the toolkit </w:t>
      </w:r>
      <w:r w:rsidR="00C25F28">
        <w:rPr>
          <w:lang w:val="en-GB"/>
        </w:rPr>
        <w:t xml:space="preserve">as it foresees to: </w:t>
      </w:r>
    </w:p>
    <w:p w14:paraId="539E48D1" w14:textId="77777777" w:rsidR="001628C5" w:rsidRPr="00C25F28" w:rsidRDefault="001628C5" w:rsidP="00C25F28">
      <w:pPr>
        <w:pStyle w:val="ListParagraph"/>
        <w:numPr>
          <w:ilvl w:val="0"/>
          <w:numId w:val="6"/>
        </w:numPr>
        <w:jc w:val="both"/>
        <w:rPr>
          <w:lang w:val="en-GB"/>
        </w:rPr>
      </w:pPr>
      <w:r w:rsidRPr="00C25F28">
        <w:rPr>
          <w:lang w:val="en-GB"/>
        </w:rPr>
        <w:t>Assist public authorities in Europe involved in the programming and implementation of EU Structural Funds</w:t>
      </w:r>
    </w:p>
    <w:p w14:paraId="7A5C5748" w14:textId="77777777" w:rsidR="001628C5" w:rsidRPr="00C25F28" w:rsidRDefault="001628C5" w:rsidP="00C25F28">
      <w:pPr>
        <w:pStyle w:val="ListParagraph"/>
        <w:numPr>
          <w:ilvl w:val="0"/>
          <w:numId w:val="6"/>
        </w:numPr>
        <w:jc w:val="both"/>
        <w:rPr>
          <w:lang w:val="en-GB"/>
        </w:rPr>
      </w:pPr>
      <w:r w:rsidRPr="00C25F28">
        <w:rPr>
          <w:lang w:val="en-GB"/>
        </w:rPr>
        <w:t>Structural Funds have the potential to support the development of quality family-based and community-based alternatives to institutional care</w:t>
      </w:r>
    </w:p>
    <w:p w14:paraId="438D71CC" w14:textId="77777777" w:rsidR="00D57B84" w:rsidRPr="00C25F28" w:rsidRDefault="001628C5" w:rsidP="00C25F28">
      <w:pPr>
        <w:pStyle w:val="ListParagraph"/>
        <w:numPr>
          <w:ilvl w:val="0"/>
          <w:numId w:val="6"/>
        </w:numPr>
        <w:jc w:val="both"/>
        <w:rPr>
          <w:lang w:val="en-GB"/>
        </w:rPr>
      </w:pPr>
      <w:r w:rsidRPr="00C25F28">
        <w:rPr>
          <w:lang w:val="en-GB"/>
        </w:rPr>
        <w:t>The toolkit aims to explain how EU funds can support national, regional and local authorities in designing and implementing structural reforms aimed at facilitating the development of quality family-based and community-based alternatives to institutional care.</w:t>
      </w:r>
    </w:p>
    <w:p w14:paraId="245376B4" w14:textId="77777777" w:rsidR="001628C5" w:rsidRDefault="001628C5" w:rsidP="00703B5E">
      <w:pPr>
        <w:jc w:val="both"/>
        <w:rPr>
          <w:lang w:val="en-GB"/>
        </w:rPr>
      </w:pPr>
    </w:p>
    <w:p w14:paraId="30FD97D5" w14:textId="77777777" w:rsidR="00C25F28" w:rsidRDefault="00C25F28" w:rsidP="00703B5E">
      <w:pPr>
        <w:jc w:val="both"/>
        <w:rPr>
          <w:lang w:val="en-GB"/>
        </w:rPr>
      </w:pPr>
      <w:r>
        <w:rPr>
          <w:lang w:val="en-GB"/>
        </w:rPr>
        <w:t xml:space="preserve">The chapters of the toolkit were presented by focusing more on chapters 1 and 2 which are more relevant to the negotiation process of the preparation of the </w:t>
      </w:r>
      <w:r w:rsidR="004406D3">
        <w:rPr>
          <w:lang w:val="en-GB"/>
        </w:rPr>
        <w:t xml:space="preserve">current programming period of structural funds. Chapter one presents the reason why </w:t>
      </w:r>
      <w:r w:rsidR="004406D3" w:rsidRPr="004406D3">
        <w:rPr>
          <w:lang w:val="en-GB"/>
        </w:rPr>
        <w:t>to use EU funds to support DI</w:t>
      </w:r>
      <w:r w:rsidR="004406D3">
        <w:rPr>
          <w:lang w:val="en-GB"/>
        </w:rPr>
        <w:t xml:space="preserve"> and chapter two </w:t>
      </w:r>
      <w:r w:rsidR="00ED2FA2">
        <w:rPr>
          <w:lang w:val="en-GB"/>
        </w:rPr>
        <w:t xml:space="preserve">on the Programming period. </w:t>
      </w:r>
    </w:p>
    <w:p w14:paraId="0BB681F3" w14:textId="77777777" w:rsidR="00D57B84" w:rsidRDefault="00D57B84" w:rsidP="00703B5E">
      <w:pPr>
        <w:jc w:val="both"/>
        <w:rPr>
          <w:b/>
          <w:lang w:val="en-GB"/>
        </w:rPr>
      </w:pPr>
    </w:p>
    <w:p w14:paraId="73A40A43" w14:textId="77777777" w:rsidR="00550C72" w:rsidRPr="00550C72" w:rsidRDefault="00550C72" w:rsidP="00703B5E">
      <w:pPr>
        <w:jc w:val="both"/>
        <w:rPr>
          <w:u w:val="single"/>
          <w:lang w:val="en-GB"/>
        </w:rPr>
      </w:pPr>
      <w:r w:rsidRPr="00550C72">
        <w:rPr>
          <w:u w:val="single"/>
          <w:lang w:val="en-GB"/>
        </w:rPr>
        <w:t>Q and A</w:t>
      </w:r>
    </w:p>
    <w:p w14:paraId="772A9503" w14:textId="74772DBF" w:rsidR="00550C72" w:rsidRDefault="00550C72" w:rsidP="00703B5E">
      <w:pPr>
        <w:jc w:val="both"/>
        <w:rPr>
          <w:lang w:val="en-GB"/>
        </w:rPr>
      </w:pPr>
      <w:r>
        <w:rPr>
          <w:lang w:val="en-GB"/>
        </w:rPr>
        <w:t>Questions were address</w:t>
      </w:r>
      <w:r w:rsidR="00547971">
        <w:rPr>
          <w:lang w:val="en-GB"/>
        </w:rPr>
        <w:t>ed</w:t>
      </w:r>
      <w:r>
        <w:rPr>
          <w:lang w:val="en-GB"/>
        </w:rPr>
        <w:t xml:space="preserve"> to the European Commission and EDF on the obligation to promote community based services. EDF and the EC confirmed </w:t>
      </w:r>
      <w:r w:rsidR="00F42A36">
        <w:rPr>
          <w:lang w:val="en-GB"/>
        </w:rPr>
        <w:t>the general principle that</w:t>
      </w:r>
      <w:r>
        <w:rPr>
          <w:lang w:val="en-GB"/>
        </w:rPr>
        <w:t xml:space="preserve"> residential institutions </w:t>
      </w:r>
      <w:r w:rsidR="00F42A36">
        <w:rPr>
          <w:lang w:val="en-GB"/>
        </w:rPr>
        <w:t xml:space="preserve">should not be supported </w:t>
      </w:r>
      <w:r>
        <w:rPr>
          <w:lang w:val="en-GB"/>
        </w:rPr>
        <w:t xml:space="preserve">with EU funds and it was reminded that the transitional facilities can be funded by the ESIF. </w:t>
      </w:r>
    </w:p>
    <w:p w14:paraId="37A38ADA" w14:textId="77777777" w:rsidR="00550C72" w:rsidRDefault="00550C72" w:rsidP="00703B5E">
      <w:pPr>
        <w:jc w:val="both"/>
        <w:rPr>
          <w:lang w:val="en-GB"/>
        </w:rPr>
      </w:pPr>
    </w:p>
    <w:p w14:paraId="1812A34A" w14:textId="4052B2F8" w:rsidR="00550C72" w:rsidRPr="00550C72" w:rsidRDefault="00550C72" w:rsidP="00703B5E">
      <w:pPr>
        <w:jc w:val="both"/>
        <w:rPr>
          <w:lang w:val="en-GB"/>
        </w:rPr>
      </w:pPr>
      <w:r>
        <w:rPr>
          <w:lang w:val="en-GB"/>
        </w:rPr>
        <w:t xml:space="preserve">The EC also reminded that if the DI programme presented in the draft OPs </w:t>
      </w:r>
      <w:r w:rsidR="00D36105">
        <w:rPr>
          <w:lang w:val="en-GB"/>
        </w:rPr>
        <w:t>was withdrawn, this would</w:t>
      </w:r>
      <w:r>
        <w:rPr>
          <w:lang w:val="en-GB"/>
        </w:rPr>
        <w:t xml:space="preserve"> imply </w:t>
      </w:r>
      <w:r w:rsidR="00F42A36">
        <w:rPr>
          <w:lang w:val="en-GB"/>
        </w:rPr>
        <w:t>to rediscuss the OP (and the Partnership Agreement) with the risk to delay the adoption of these documents</w:t>
      </w:r>
      <w:r>
        <w:rPr>
          <w:lang w:val="en-GB"/>
        </w:rPr>
        <w:t xml:space="preserve">.  </w:t>
      </w:r>
    </w:p>
    <w:p w14:paraId="1E0F1C69" w14:textId="77777777" w:rsidR="00550C72" w:rsidRDefault="00550C72" w:rsidP="00703B5E">
      <w:pPr>
        <w:jc w:val="both"/>
        <w:rPr>
          <w:b/>
          <w:lang w:val="en-GB"/>
        </w:rPr>
      </w:pPr>
    </w:p>
    <w:p w14:paraId="44C1A968" w14:textId="77777777" w:rsidR="00550C72" w:rsidRPr="00AC0C95" w:rsidRDefault="00550C72" w:rsidP="00703B5E">
      <w:pPr>
        <w:jc w:val="both"/>
        <w:rPr>
          <w:b/>
          <w:lang w:val="en-GB"/>
        </w:rPr>
      </w:pPr>
    </w:p>
    <w:p w14:paraId="548CDCA3" w14:textId="77777777" w:rsidR="00D57B84" w:rsidRPr="00FC6AA1" w:rsidRDefault="00AC0C95" w:rsidP="00703B5E">
      <w:pPr>
        <w:jc w:val="both"/>
        <w:rPr>
          <w:b/>
          <w:u w:val="single"/>
          <w:lang w:val="en-GB"/>
        </w:rPr>
      </w:pPr>
      <w:r w:rsidRPr="00FC6AA1">
        <w:rPr>
          <w:b/>
          <w:u w:val="single"/>
          <w:lang w:val="en-GB"/>
        </w:rPr>
        <w:t>Session II - The Transition Plan from Institutional Care to Community Based Services for Disabled, Children without Appropriate Parental Care and Disabled Adults 2014-2020 in Lithuania: strengths and weaknesses</w:t>
      </w:r>
    </w:p>
    <w:p w14:paraId="3AF93B99" w14:textId="77777777" w:rsidR="00AC0C95" w:rsidRDefault="00AC0C95" w:rsidP="00AC0C95">
      <w:pPr>
        <w:jc w:val="both"/>
        <w:rPr>
          <w:lang w:val="en-GB"/>
        </w:rPr>
      </w:pPr>
    </w:p>
    <w:p w14:paraId="06702305" w14:textId="01325407" w:rsidR="00AC0C95" w:rsidRPr="00C418D1" w:rsidRDefault="00AC0C95" w:rsidP="00AC0C95">
      <w:pPr>
        <w:jc w:val="both"/>
        <w:rPr>
          <w:lang w:val="en-GB"/>
        </w:rPr>
      </w:pPr>
      <w:r w:rsidRPr="00C418D1">
        <w:rPr>
          <w:lang w:val="en-GB"/>
        </w:rPr>
        <w:t xml:space="preserve">The session counted on the presentations of </w:t>
      </w:r>
      <w:r w:rsidR="004A2CFF" w:rsidRPr="00C418D1">
        <w:rPr>
          <w:b/>
          <w:i/>
        </w:rPr>
        <w:t xml:space="preserve">Violeta </w:t>
      </w:r>
      <w:proofErr w:type="spellStart"/>
      <w:r w:rsidR="004A2CFF" w:rsidRPr="00C418D1">
        <w:rPr>
          <w:b/>
          <w:i/>
        </w:rPr>
        <w:t>Toleikienė</w:t>
      </w:r>
      <w:proofErr w:type="spellEnd"/>
      <w:r w:rsidR="004A2CFF" w:rsidRPr="00C418D1">
        <w:rPr>
          <w:i/>
        </w:rPr>
        <w:t xml:space="preserve">,  Director of Social </w:t>
      </w:r>
      <w:proofErr w:type="spellStart"/>
      <w:r w:rsidR="004A2CFF" w:rsidRPr="00C418D1">
        <w:rPr>
          <w:i/>
        </w:rPr>
        <w:t>Inclusion</w:t>
      </w:r>
      <w:proofErr w:type="spellEnd"/>
      <w:r w:rsidR="004A2CFF" w:rsidRPr="00C418D1">
        <w:rPr>
          <w:i/>
        </w:rPr>
        <w:t xml:space="preserve"> </w:t>
      </w:r>
      <w:proofErr w:type="spellStart"/>
      <w:r w:rsidR="004A2CFF" w:rsidRPr="00C418D1">
        <w:rPr>
          <w:i/>
        </w:rPr>
        <w:t>Department</w:t>
      </w:r>
      <w:proofErr w:type="spellEnd"/>
      <w:r w:rsidR="004A2CFF" w:rsidRPr="00C418D1">
        <w:rPr>
          <w:i/>
        </w:rPr>
        <w:t xml:space="preserve"> and  </w:t>
      </w:r>
      <w:proofErr w:type="spellStart"/>
      <w:r w:rsidR="004A2CFF" w:rsidRPr="00C418D1">
        <w:rPr>
          <w:b/>
          <w:i/>
        </w:rPr>
        <w:t>Daina</w:t>
      </w:r>
      <w:proofErr w:type="spellEnd"/>
      <w:r w:rsidR="004A2CFF" w:rsidRPr="00C418D1">
        <w:rPr>
          <w:b/>
          <w:i/>
        </w:rPr>
        <w:t xml:space="preserve"> </w:t>
      </w:r>
      <w:proofErr w:type="spellStart"/>
      <w:r w:rsidR="004A2CFF" w:rsidRPr="00C418D1">
        <w:rPr>
          <w:b/>
          <w:i/>
        </w:rPr>
        <w:t>Urbonaitienė</w:t>
      </w:r>
      <w:proofErr w:type="spellEnd"/>
      <w:r w:rsidR="004A2CFF" w:rsidRPr="00C418D1">
        <w:rPr>
          <w:b/>
          <w:i/>
        </w:rPr>
        <w:t xml:space="preserve">, </w:t>
      </w:r>
      <w:proofErr w:type="spellStart"/>
      <w:r w:rsidR="004A2CFF" w:rsidRPr="00C418D1">
        <w:rPr>
          <w:i/>
        </w:rPr>
        <w:t>Deputy</w:t>
      </w:r>
      <w:proofErr w:type="spellEnd"/>
      <w:r w:rsidR="004A2CFF" w:rsidRPr="00C418D1">
        <w:rPr>
          <w:i/>
        </w:rPr>
        <w:t xml:space="preserve"> of Director of </w:t>
      </w:r>
      <w:proofErr w:type="spellStart"/>
      <w:r w:rsidR="004A2CFF" w:rsidRPr="00C418D1">
        <w:rPr>
          <w:i/>
        </w:rPr>
        <w:t>Family</w:t>
      </w:r>
      <w:proofErr w:type="spellEnd"/>
      <w:r w:rsidR="004A2CFF" w:rsidRPr="00C418D1">
        <w:rPr>
          <w:i/>
        </w:rPr>
        <w:t xml:space="preserve"> and </w:t>
      </w:r>
      <w:proofErr w:type="spellStart"/>
      <w:r w:rsidR="004A2CFF" w:rsidRPr="00C418D1">
        <w:rPr>
          <w:i/>
        </w:rPr>
        <w:t>Communities</w:t>
      </w:r>
      <w:proofErr w:type="spellEnd"/>
      <w:r w:rsidR="004A2CFF" w:rsidRPr="00C418D1">
        <w:rPr>
          <w:i/>
        </w:rPr>
        <w:t xml:space="preserve"> </w:t>
      </w:r>
      <w:proofErr w:type="spellStart"/>
      <w:r w:rsidR="004A2CFF" w:rsidRPr="00C418D1">
        <w:rPr>
          <w:i/>
        </w:rPr>
        <w:t>department</w:t>
      </w:r>
      <w:proofErr w:type="spellEnd"/>
      <w:r w:rsidR="004A2CFF" w:rsidRPr="00C418D1">
        <w:rPr>
          <w:i/>
        </w:rPr>
        <w:t xml:space="preserve">,  </w:t>
      </w:r>
      <w:proofErr w:type="spellStart"/>
      <w:r w:rsidR="004A2CFF" w:rsidRPr="00C418D1">
        <w:rPr>
          <w:i/>
        </w:rPr>
        <w:t>Ministry</w:t>
      </w:r>
      <w:proofErr w:type="spellEnd"/>
      <w:r w:rsidR="004A2CFF" w:rsidRPr="00C418D1">
        <w:rPr>
          <w:i/>
        </w:rPr>
        <w:t xml:space="preserve"> </w:t>
      </w:r>
      <w:proofErr w:type="spellStart"/>
      <w:r w:rsidR="004A2CFF" w:rsidRPr="00C418D1">
        <w:rPr>
          <w:i/>
        </w:rPr>
        <w:t>for</w:t>
      </w:r>
      <w:proofErr w:type="spellEnd"/>
      <w:r w:rsidR="004A2CFF" w:rsidRPr="00C418D1">
        <w:rPr>
          <w:i/>
        </w:rPr>
        <w:t xml:space="preserve"> Social Security and </w:t>
      </w:r>
      <w:proofErr w:type="spellStart"/>
      <w:r w:rsidR="004A2CFF" w:rsidRPr="00C418D1">
        <w:rPr>
          <w:i/>
        </w:rPr>
        <w:t>Labour</w:t>
      </w:r>
      <w:proofErr w:type="spellEnd"/>
      <w:r w:rsidR="00FC6AA1" w:rsidRPr="00C418D1">
        <w:rPr>
          <w:lang w:val="en-GB"/>
        </w:rPr>
        <w:t xml:space="preserve">, </w:t>
      </w:r>
      <w:proofErr w:type="spellStart"/>
      <w:r w:rsidR="00821B1F" w:rsidRPr="00C418D1">
        <w:rPr>
          <w:lang w:val="en-GB"/>
        </w:rPr>
        <w:t>Virginija</w:t>
      </w:r>
      <w:proofErr w:type="spellEnd"/>
      <w:r w:rsidR="00821B1F" w:rsidRPr="00C418D1">
        <w:rPr>
          <w:lang w:val="en-GB"/>
        </w:rPr>
        <w:t xml:space="preserve"> </w:t>
      </w:r>
      <w:proofErr w:type="spellStart"/>
      <w:r w:rsidR="00821B1F" w:rsidRPr="00C418D1">
        <w:rPr>
          <w:lang w:val="en-GB"/>
        </w:rPr>
        <w:t>Pleckevičienė</w:t>
      </w:r>
      <w:proofErr w:type="spellEnd"/>
      <w:r w:rsidR="00821B1F" w:rsidRPr="00C418D1">
        <w:rPr>
          <w:lang w:val="en-GB"/>
        </w:rPr>
        <w:t xml:space="preserve"> </w:t>
      </w:r>
      <w:r w:rsidR="00FC6AA1" w:rsidRPr="00C418D1">
        <w:rPr>
          <w:lang w:val="en-GB"/>
        </w:rPr>
        <w:t xml:space="preserve">(coalition “For child’s rights”) and Dana </w:t>
      </w:r>
      <w:proofErr w:type="spellStart"/>
      <w:r w:rsidR="00FC6AA1" w:rsidRPr="00C418D1">
        <w:rPr>
          <w:lang w:val="en-GB"/>
        </w:rPr>
        <w:t>Migaliova</w:t>
      </w:r>
      <w:proofErr w:type="spellEnd"/>
      <w:r w:rsidR="00FC6AA1" w:rsidRPr="00C418D1">
        <w:rPr>
          <w:lang w:val="en-GB"/>
        </w:rPr>
        <w:t xml:space="preserve"> (</w:t>
      </w:r>
      <w:proofErr w:type="spellStart"/>
      <w:r w:rsidR="00FC6AA1" w:rsidRPr="00C418D1">
        <w:rPr>
          <w:lang w:val="en-GB"/>
        </w:rPr>
        <w:t>Viltis</w:t>
      </w:r>
      <w:proofErr w:type="spellEnd"/>
      <w:r w:rsidR="00FC6AA1" w:rsidRPr="00C418D1">
        <w:rPr>
          <w:lang w:val="en-GB"/>
        </w:rPr>
        <w:t>)</w:t>
      </w:r>
      <w:r w:rsidR="00A844C8">
        <w:rPr>
          <w:lang w:val="en-GB"/>
        </w:rPr>
        <w:t xml:space="preserve"> (Lithuanian welfare society for persons with disability).</w:t>
      </w:r>
      <w:r w:rsidR="00FC6AA1" w:rsidRPr="00C418D1">
        <w:rPr>
          <w:lang w:val="en-GB"/>
        </w:rPr>
        <w:t xml:space="preserve"> </w:t>
      </w:r>
    </w:p>
    <w:p w14:paraId="16FC2068" w14:textId="77777777" w:rsidR="00AC0C95" w:rsidRPr="00C418D1" w:rsidRDefault="00AC0C95" w:rsidP="00AC0C95">
      <w:pPr>
        <w:jc w:val="both"/>
        <w:rPr>
          <w:lang w:val="lt-LT"/>
        </w:rPr>
      </w:pPr>
    </w:p>
    <w:p w14:paraId="6173E1FD" w14:textId="77777777" w:rsidR="00AC0C95" w:rsidRPr="00C418D1" w:rsidRDefault="004A2CFF" w:rsidP="00AC0C95">
      <w:pPr>
        <w:jc w:val="both"/>
        <w:rPr>
          <w:lang w:val="en-GB"/>
        </w:rPr>
      </w:pPr>
      <w:r w:rsidRPr="00BC0974">
        <w:rPr>
          <w:b/>
          <w:i/>
        </w:rPr>
        <w:t xml:space="preserve">Violeta </w:t>
      </w:r>
      <w:proofErr w:type="spellStart"/>
      <w:r w:rsidRPr="00BC0974">
        <w:rPr>
          <w:b/>
          <w:i/>
        </w:rPr>
        <w:t>Toleikienė</w:t>
      </w:r>
      <w:proofErr w:type="spellEnd"/>
      <w:r w:rsidRPr="00BC0974">
        <w:rPr>
          <w:i/>
        </w:rPr>
        <w:t xml:space="preserve"> and  </w:t>
      </w:r>
      <w:proofErr w:type="spellStart"/>
      <w:r w:rsidRPr="00BC0974">
        <w:rPr>
          <w:b/>
          <w:i/>
        </w:rPr>
        <w:t>Daina</w:t>
      </w:r>
      <w:proofErr w:type="spellEnd"/>
      <w:r w:rsidRPr="00BC0974">
        <w:rPr>
          <w:b/>
          <w:i/>
        </w:rPr>
        <w:t xml:space="preserve"> </w:t>
      </w:r>
      <w:proofErr w:type="spellStart"/>
      <w:r w:rsidRPr="00BC0974">
        <w:rPr>
          <w:b/>
          <w:i/>
        </w:rPr>
        <w:t>Urbonaitienė</w:t>
      </w:r>
      <w:proofErr w:type="spellEnd"/>
      <w:r w:rsidR="00FC6AA1" w:rsidRPr="00C418D1">
        <w:rPr>
          <w:lang w:val="en-GB"/>
        </w:rPr>
        <w:t xml:space="preserve"> introduced t</w:t>
      </w:r>
      <w:r w:rsidR="00AC0C95" w:rsidRPr="00C418D1">
        <w:rPr>
          <w:lang w:val="en-GB"/>
        </w:rPr>
        <w:t>he Transition Plan from Institutional Care to Community Based Services for Disabled, Children without Appropriate Parental Care and Disabled Adults 2014-2020 in Lithuania</w:t>
      </w:r>
    </w:p>
    <w:p w14:paraId="35B18732" w14:textId="77777777" w:rsidR="00AC0C95" w:rsidRPr="00C418D1" w:rsidRDefault="00AC0C95" w:rsidP="00AC0C95">
      <w:pPr>
        <w:jc w:val="both"/>
        <w:rPr>
          <w:lang w:val="en-GB"/>
        </w:rPr>
      </w:pPr>
    </w:p>
    <w:p w14:paraId="769C4C4C" w14:textId="06EA2DC3" w:rsidR="00D57B84" w:rsidRPr="00C418D1" w:rsidRDefault="00FC6AA1" w:rsidP="00FC6AA1">
      <w:pPr>
        <w:jc w:val="both"/>
        <w:rPr>
          <w:lang w:val="en-GB"/>
        </w:rPr>
      </w:pPr>
      <w:r w:rsidRPr="00C418D1">
        <w:rPr>
          <w:lang w:val="en-GB"/>
        </w:rPr>
        <w:t xml:space="preserve">An assessment of the plan was made by </w:t>
      </w:r>
      <w:proofErr w:type="spellStart"/>
      <w:r w:rsidR="00821B1F" w:rsidRPr="00C418D1">
        <w:rPr>
          <w:lang w:val="en-GB"/>
        </w:rPr>
        <w:t>Virginija</w:t>
      </w:r>
      <w:proofErr w:type="spellEnd"/>
      <w:r w:rsidR="00821B1F" w:rsidRPr="00C418D1">
        <w:rPr>
          <w:lang w:val="en-GB"/>
        </w:rPr>
        <w:t xml:space="preserve"> </w:t>
      </w:r>
      <w:proofErr w:type="spellStart"/>
      <w:r w:rsidR="00821B1F" w:rsidRPr="00C418D1">
        <w:rPr>
          <w:lang w:val="en-GB"/>
        </w:rPr>
        <w:t>Pleckevičienė</w:t>
      </w:r>
      <w:proofErr w:type="spellEnd"/>
      <w:r w:rsidR="00A844C8">
        <w:rPr>
          <w:lang w:val="en-GB"/>
        </w:rPr>
        <w:t xml:space="preserve"> and Dana </w:t>
      </w:r>
      <w:proofErr w:type="spellStart"/>
      <w:r w:rsidR="00A844C8">
        <w:rPr>
          <w:lang w:val="en-GB"/>
        </w:rPr>
        <w:t>Migaliova</w:t>
      </w:r>
      <w:proofErr w:type="spellEnd"/>
      <w:r w:rsidR="00A844C8">
        <w:rPr>
          <w:lang w:val="en-GB"/>
        </w:rPr>
        <w:t>.</w:t>
      </w:r>
    </w:p>
    <w:p w14:paraId="6527F638" w14:textId="77777777" w:rsidR="00FC6AA1" w:rsidRPr="00C418D1" w:rsidRDefault="00FC6AA1" w:rsidP="00FC6AA1">
      <w:pPr>
        <w:jc w:val="both"/>
        <w:rPr>
          <w:lang w:val="en-GB"/>
        </w:rPr>
      </w:pPr>
    </w:p>
    <w:p w14:paraId="491DB0DD" w14:textId="1DD25BB8" w:rsidR="00442F55" w:rsidRPr="00C418D1" w:rsidRDefault="00442F55" w:rsidP="00442F55">
      <w:pPr>
        <w:jc w:val="both"/>
        <w:rPr>
          <w:lang w:val="en-GB"/>
        </w:rPr>
      </w:pPr>
      <w:r w:rsidRPr="00C418D1">
        <w:rPr>
          <w:lang w:val="en-GB"/>
        </w:rPr>
        <w:t>Transition Plan from Institutional Care to Community Based Services for Disabled, Children without Appropriate Parental Care and Disabled Adults 2014-2020 in Lithuania was approved by the Order No. A1- 696 of the Minister of Social security and labour on</w:t>
      </w:r>
      <w:r w:rsidR="00554E35" w:rsidRPr="00C418D1">
        <w:rPr>
          <w:lang w:val="en-GB"/>
        </w:rPr>
        <w:t xml:space="preserve"> February</w:t>
      </w:r>
      <w:r w:rsidRPr="00C418D1">
        <w:rPr>
          <w:lang w:val="en-GB"/>
        </w:rPr>
        <w:t xml:space="preserve"> 1</w:t>
      </w:r>
      <w:r w:rsidR="00554E35" w:rsidRPr="00C418D1">
        <w:rPr>
          <w:lang w:val="en-GB"/>
        </w:rPr>
        <w:t>4, 2014</w:t>
      </w:r>
      <w:r w:rsidRPr="00C418D1">
        <w:rPr>
          <w:lang w:val="en-GB"/>
        </w:rPr>
        <w:t xml:space="preserve">.  The Plan was adopted as a </w:t>
      </w:r>
      <w:r w:rsidRPr="00C418D1">
        <w:rPr>
          <w:lang w:val="en-GB"/>
        </w:rPr>
        <w:lastRenderedPageBreak/>
        <w:t xml:space="preserve">subsequent result of the Deinstitutionalisation guidelines, which were approved and adopted by the Order of the Ministry of Social security and Labour in November 2012. </w:t>
      </w:r>
      <w:r w:rsidR="009A2339" w:rsidRPr="00C418D1">
        <w:rPr>
          <w:lang w:val="en-GB"/>
        </w:rPr>
        <w:t xml:space="preserve">Working group for preparing both of those documents was established by the Ministry of Social Security and Labour that involved various representatives from NGOs and the Ministries. Nevertheless, </w:t>
      </w:r>
      <w:r w:rsidR="00A17E92" w:rsidRPr="00C418D1">
        <w:rPr>
          <w:lang w:val="en-GB"/>
        </w:rPr>
        <w:t xml:space="preserve">the final version of the Plan, and the targets set and the indicators used both in the Plan as well as proposal within the Partnership Agreement for using EU funds to promote the transition from institution to community-based care </w:t>
      </w:r>
      <w:r w:rsidR="005329CE" w:rsidRPr="00C418D1">
        <w:rPr>
          <w:lang w:val="en-GB"/>
        </w:rPr>
        <w:t xml:space="preserve">by NGOs </w:t>
      </w:r>
      <w:r w:rsidR="00BC0974">
        <w:rPr>
          <w:lang w:val="en-GB"/>
        </w:rPr>
        <w:t>are</w:t>
      </w:r>
      <w:r w:rsidR="00A17E92" w:rsidRPr="00C418D1">
        <w:rPr>
          <w:lang w:val="en-GB"/>
        </w:rPr>
        <w:t xml:space="preserve"> considered </w:t>
      </w:r>
      <w:r w:rsidR="005329CE" w:rsidRPr="00C418D1">
        <w:rPr>
          <w:lang w:val="en-GB"/>
        </w:rPr>
        <w:t xml:space="preserve">not </w:t>
      </w:r>
      <w:r w:rsidR="00A17E92" w:rsidRPr="00C418D1">
        <w:rPr>
          <w:lang w:val="en-GB"/>
        </w:rPr>
        <w:t xml:space="preserve">sufficient in order to achieve a real change nor a positive progress in promoting deinstitutionalization in Lithuania, </w:t>
      </w:r>
      <w:r w:rsidRPr="00C418D1">
        <w:rPr>
          <w:lang w:val="en-GB"/>
        </w:rPr>
        <w:t>in particular for children and persons with disabilities</w:t>
      </w:r>
      <w:r w:rsidR="00A17E92" w:rsidRPr="00C418D1">
        <w:rPr>
          <w:lang w:val="en-GB"/>
        </w:rPr>
        <w:t>. Thus, NGOs are</w:t>
      </w:r>
      <w:r w:rsidRPr="00C418D1">
        <w:rPr>
          <w:lang w:val="en-GB"/>
        </w:rPr>
        <w:t xml:space="preserve"> concerned of the lack of ambition and commitment of the Lithuania government. </w:t>
      </w:r>
    </w:p>
    <w:p w14:paraId="1316E50E" w14:textId="77777777" w:rsidR="00442F55" w:rsidRDefault="00442F55" w:rsidP="00FC6AA1">
      <w:pPr>
        <w:jc w:val="both"/>
        <w:rPr>
          <w:lang w:val="en-GB"/>
        </w:rPr>
      </w:pPr>
    </w:p>
    <w:p w14:paraId="705E0A99" w14:textId="77777777" w:rsidR="00FC6AA1" w:rsidRPr="00FC6AA1" w:rsidRDefault="00FC6AA1" w:rsidP="00FC6AA1">
      <w:pPr>
        <w:jc w:val="both"/>
        <w:rPr>
          <w:b/>
          <w:lang w:val="en-GB"/>
        </w:rPr>
      </w:pPr>
    </w:p>
    <w:p w14:paraId="62C9787B" w14:textId="77777777" w:rsidR="00FC6AA1" w:rsidRPr="00FC6AA1" w:rsidRDefault="00FC6AA1" w:rsidP="00FC6AA1">
      <w:pPr>
        <w:jc w:val="both"/>
        <w:rPr>
          <w:b/>
          <w:u w:val="single"/>
          <w:lang w:val="en-GB"/>
        </w:rPr>
      </w:pPr>
      <w:r w:rsidRPr="00FC6AA1">
        <w:rPr>
          <w:b/>
          <w:u w:val="single"/>
          <w:lang w:val="en-GB"/>
        </w:rPr>
        <w:t>Session III - How does it work in practice? Good practices from the field and comparative perspectives</w:t>
      </w:r>
    </w:p>
    <w:p w14:paraId="661FEBE9" w14:textId="77777777" w:rsidR="00FC6AA1" w:rsidRPr="00FC6AA1" w:rsidRDefault="00FC6AA1" w:rsidP="00FC6AA1">
      <w:pPr>
        <w:jc w:val="both"/>
        <w:rPr>
          <w:b/>
          <w:lang w:val="en-GB"/>
        </w:rPr>
      </w:pPr>
    </w:p>
    <w:p w14:paraId="71AA32B1" w14:textId="77777777" w:rsidR="00385030" w:rsidRDefault="00385030" w:rsidP="00FC6AA1">
      <w:pPr>
        <w:jc w:val="both"/>
        <w:rPr>
          <w:lang w:val="en-GB"/>
        </w:rPr>
      </w:pPr>
      <w:r>
        <w:rPr>
          <w:lang w:val="en-GB"/>
        </w:rPr>
        <w:t xml:space="preserve">The session counted with the presentations of </w:t>
      </w:r>
      <w:r w:rsidRPr="00FC6AA1">
        <w:rPr>
          <w:lang w:val="en-GB"/>
        </w:rPr>
        <w:t>Foteini Zafeiropoulou</w:t>
      </w:r>
      <w:r>
        <w:rPr>
          <w:lang w:val="en-GB"/>
        </w:rPr>
        <w:t xml:space="preserve"> (</w:t>
      </w:r>
      <w:r w:rsidRPr="00FC6AA1">
        <w:rPr>
          <w:lang w:val="en-GB"/>
        </w:rPr>
        <w:t>National Confederation of Disabled People in Greece</w:t>
      </w:r>
      <w:r>
        <w:rPr>
          <w:lang w:val="en-GB"/>
        </w:rPr>
        <w:t>)</w:t>
      </w:r>
      <w:r w:rsidRPr="00385030">
        <w:rPr>
          <w:lang w:val="en-GB"/>
        </w:rPr>
        <w:t xml:space="preserve"> </w:t>
      </w:r>
      <w:r>
        <w:rPr>
          <w:lang w:val="en-GB"/>
        </w:rPr>
        <w:t>and Radostina Paneva (Eurochild)</w:t>
      </w:r>
    </w:p>
    <w:p w14:paraId="2967A378" w14:textId="77777777" w:rsidR="00385030" w:rsidRDefault="00385030" w:rsidP="00FC6AA1">
      <w:pPr>
        <w:jc w:val="both"/>
        <w:rPr>
          <w:lang w:val="en-GB"/>
        </w:rPr>
      </w:pPr>
    </w:p>
    <w:p w14:paraId="07F6ED1E" w14:textId="77777777" w:rsidR="00FC6AA1" w:rsidRPr="00FC6AA1" w:rsidRDefault="00385030" w:rsidP="00FC6AA1">
      <w:pPr>
        <w:jc w:val="both"/>
        <w:rPr>
          <w:lang w:val="en-GB"/>
        </w:rPr>
      </w:pPr>
      <w:r>
        <w:rPr>
          <w:lang w:val="en-GB"/>
        </w:rPr>
        <w:t>The speakers presented c</w:t>
      </w:r>
      <w:r w:rsidR="00FC6AA1" w:rsidRPr="00FC6AA1">
        <w:rPr>
          <w:lang w:val="en-GB"/>
        </w:rPr>
        <w:t xml:space="preserve">ase studies outlining reform process achieved from institutions to community based care. </w:t>
      </w:r>
      <w:r>
        <w:rPr>
          <w:lang w:val="en-GB"/>
        </w:rPr>
        <w:t>They presented, in detail,</w:t>
      </w:r>
      <w:r w:rsidR="00FC6AA1" w:rsidRPr="00FC6AA1">
        <w:rPr>
          <w:lang w:val="en-GB"/>
        </w:rPr>
        <w:t xml:space="preserve"> </w:t>
      </w:r>
      <w:r>
        <w:rPr>
          <w:lang w:val="en-GB"/>
        </w:rPr>
        <w:t>the process, practical steps</w:t>
      </w:r>
      <w:r w:rsidR="00FC6AA1" w:rsidRPr="00FC6AA1">
        <w:rPr>
          <w:lang w:val="en-GB"/>
        </w:rPr>
        <w:t xml:space="preserve"> and lessons learnt</w:t>
      </w:r>
      <w:r w:rsidR="00547971">
        <w:rPr>
          <w:lang w:val="en-GB"/>
        </w:rPr>
        <w:t>.</w:t>
      </w:r>
    </w:p>
    <w:p w14:paraId="26F3460E" w14:textId="77777777" w:rsidR="00FC6AA1" w:rsidRPr="00FC6AA1" w:rsidRDefault="00FC6AA1" w:rsidP="00FC6AA1">
      <w:pPr>
        <w:jc w:val="both"/>
        <w:rPr>
          <w:lang w:val="en-GB"/>
        </w:rPr>
      </w:pPr>
    </w:p>
    <w:p w14:paraId="5DD35CBA" w14:textId="77777777" w:rsidR="00FC6AA1" w:rsidRDefault="00385030" w:rsidP="00FC6AA1">
      <w:pPr>
        <w:jc w:val="both"/>
        <w:rPr>
          <w:lang w:val="en-GB"/>
        </w:rPr>
      </w:pPr>
      <w:r w:rsidRPr="001628C5">
        <w:rPr>
          <w:u w:val="single"/>
          <w:lang w:val="en-GB"/>
        </w:rPr>
        <w:t>Ms Zafeiropoulou</w:t>
      </w:r>
      <w:r>
        <w:rPr>
          <w:lang w:val="en-GB"/>
        </w:rPr>
        <w:t xml:space="preserve"> presented the c</w:t>
      </w:r>
      <w:r w:rsidR="00FC6AA1" w:rsidRPr="00FC6AA1">
        <w:rPr>
          <w:lang w:val="en-GB"/>
        </w:rPr>
        <w:t>ase st</w:t>
      </w:r>
      <w:r>
        <w:rPr>
          <w:lang w:val="en-GB"/>
        </w:rPr>
        <w:t xml:space="preserve">udy </w:t>
      </w:r>
      <w:r w:rsidR="00FC6AA1" w:rsidRPr="00FC6AA1">
        <w:rPr>
          <w:lang w:val="en-GB"/>
        </w:rPr>
        <w:t>on the use of structural funds in Greece to promote community based services for persons with disabilities through national operational programmes, technical assistance and participation of NGOs in monitoring committees.</w:t>
      </w:r>
    </w:p>
    <w:p w14:paraId="10993D04" w14:textId="77777777" w:rsidR="00317731" w:rsidRDefault="00317731" w:rsidP="00FC6AA1">
      <w:pPr>
        <w:jc w:val="both"/>
        <w:rPr>
          <w:lang w:val="en-GB"/>
        </w:rPr>
      </w:pPr>
    </w:p>
    <w:p w14:paraId="61C67614" w14:textId="77777777" w:rsidR="00317731" w:rsidRDefault="00317731" w:rsidP="00317731">
      <w:pPr>
        <w:jc w:val="both"/>
        <w:rPr>
          <w:lang w:val="en-GB"/>
        </w:rPr>
      </w:pPr>
      <w:r>
        <w:rPr>
          <w:lang w:val="en-GB"/>
        </w:rPr>
        <w:t xml:space="preserve">After introducing </w:t>
      </w:r>
      <w:r w:rsidRPr="00317731">
        <w:rPr>
          <w:lang w:val="en-GB"/>
        </w:rPr>
        <w:t xml:space="preserve">National Confederation </w:t>
      </w:r>
      <w:r>
        <w:rPr>
          <w:lang w:val="en-GB"/>
        </w:rPr>
        <w:t>of Disabled People (N.C.D.P.), a</w:t>
      </w:r>
      <w:r w:rsidRPr="00317731">
        <w:rPr>
          <w:lang w:val="en-GB"/>
        </w:rPr>
        <w:t>s the umbrella organization representing the</w:t>
      </w:r>
      <w:r>
        <w:rPr>
          <w:lang w:val="en-GB"/>
        </w:rPr>
        <w:t xml:space="preserve"> disability movement of Greece, she presented the </w:t>
      </w:r>
      <w:r w:rsidRPr="00317731">
        <w:rPr>
          <w:lang w:val="en-GB"/>
        </w:rPr>
        <w:t xml:space="preserve">Greek reality </w:t>
      </w:r>
      <w:r>
        <w:rPr>
          <w:lang w:val="en-GB"/>
        </w:rPr>
        <w:t xml:space="preserve">whit the need to promote </w:t>
      </w:r>
      <w:r w:rsidRPr="00317731">
        <w:rPr>
          <w:lang w:val="en-GB"/>
        </w:rPr>
        <w:t>quality services based in the community, mainstream services such as education and training, employment</w:t>
      </w:r>
      <w:r>
        <w:rPr>
          <w:lang w:val="en-GB"/>
        </w:rPr>
        <w:t>, housing, health and transport. T</w:t>
      </w:r>
      <w:r w:rsidRPr="00317731">
        <w:rPr>
          <w:lang w:val="en-GB"/>
        </w:rPr>
        <w:t>he transition from institution to community - based care still remains a goal to fight for. Long - stay residential institutions where persons with disabilities live segregated from society, still seem to be the only solution for adults with disabilities after leaving home</w:t>
      </w:r>
      <w:r>
        <w:rPr>
          <w:lang w:val="en-GB"/>
        </w:rPr>
        <w:t xml:space="preserve"> but t</w:t>
      </w:r>
      <w:r w:rsidRPr="00317731">
        <w:rPr>
          <w:lang w:val="en-GB"/>
        </w:rPr>
        <w:t>o avoid institutionalization, most of them live at h</w:t>
      </w:r>
      <w:r>
        <w:rPr>
          <w:lang w:val="en-GB"/>
        </w:rPr>
        <w:t xml:space="preserve">ome, with their senior parents. </w:t>
      </w:r>
    </w:p>
    <w:p w14:paraId="15ACBCE1" w14:textId="77777777" w:rsidR="00317731" w:rsidRDefault="00317731" w:rsidP="00317731">
      <w:pPr>
        <w:jc w:val="both"/>
        <w:rPr>
          <w:lang w:val="en-GB"/>
        </w:rPr>
      </w:pPr>
    </w:p>
    <w:p w14:paraId="1ED6AE86" w14:textId="68135A5F" w:rsidR="00317731" w:rsidRDefault="00D36105" w:rsidP="00317731">
      <w:pPr>
        <w:jc w:val="both"/>
        <w:rPr>
          <w:lang w:val="en-GB"/>
        </w:rPr>
      </w:pPr>
      <w:r>
        <w:rPr>
          <w:lang w:val="en-GB"/>
        </w:rPr>
        <w:t xml:space="preserve">NCDP realized </w:t>
      </w:r>
      <w:r w:rsidR="00317731" w:rsidRPr="00317731">
        <w:rPr>
          <w:lang w:val="en-GB"/>
        </w:rPr>
        <w:t>that in order for the impact of the fiscal crisis to be limited for the persons with disa</w:t>
      </w:r>
      <w:r w:rsidR="00317731">
        <w:rPr>
          <w:lang w:val="en-GB"/>
        </w:rPr>
        <w:t>bilities and their families in Greece</w:t>
      </w:r>
      <w:r w:rsidR="00317731" w:rsidRPr="00317731">
        <w:rPr>
          <w:lang w:val="en-GB"/>
        </w:rPr>
        <w:t>, resources of the EU structural funds should be exploited</w:t>
      </w:r>
      <w:r w:rsidR="00317731">
        <w:rPr>
          <w:lang w:val="en-GB"/>
        </w:rPr>
        <w:t xml:space="preserve"> to the maximum extent possible</w:t>
      </w:r>
      <w:r w:rsidR="00317731" w:rsidRPr="00317731">
        <w:rPr>
          <w:lang w:val="en-GB"/>
        </w:rPr>
        <w:t xml:space="preserve">. </w:t>
      </w:r>
    </w:p>
    <w:p w14:paraId="2CF219A8" w14:textId="77777777" w:rsidR="00317731" w:rsidRDefault="00317731" w:rsidP="00317731">
      <w:pPr>
        <w:jc w:val="both"/>
        <w:rPr>
          <w:lang w:val="en-GB"/>
        </w:rPr>
      </w:pPr>
    </w:p>
    <w:p w14:paraId="5ECF06BD" w14:textId="77777777" w:rsidR="00317731" w:rsidRDefault="00317731" w:rsidP="00317731">
      <w:pPr>
        <w:jc w:val="both"/>
        <w:rPr>
          <w:lang w:val="en-GB"/>
        </w:rPr>
      </w:pPr>
      <w:r>
        <w:rPr>
          <w:lang w:val="en-GB"/>
        </w:rPr>
        <w:t xml:space="preserve">In order to do so the </w:t>
      </w:r>
      <w:r w:rsidRPr="00317731">
        <w:rPr>
          <w:lang w:val="en-GB"/>
        </w:rPr>
        <w:t>participation of the representatives of the N.C.D.P. in the Monitoring Committees of the Operational Programs of the NSRF 2007-2013, especially the participation in the Monitoring Committee of the Operational Program “Development of Human Resources “played a crucial role in this direction</w:t>
      </w:r>
      <w:r w:rsidR="001D4279">
        <w:rPr>
          <w:lang w:val="en-GB"/>
        </w:rPr>
        <w:t>.</w:t>
      </w:r>
      <w:r w:rsidRPr="00317731">
        <w:rPr>
          <w:lang w:val="en-GB"/>
        </w:rPr>
        <w:t xml:space="preserve"> </w:t>
      </w:r>
    </w:p>
    <w:p w14:paraId="47427027" w14:textId="77777777" w:rsidR="001D4279" w:rsidRDefault="001D4279" w:rsidP="00317731">
      <w:pPr>
        <w:jc w:val="both"/>
        <w:rPr>
          <w:lang w:val="en-GB"/>
        </w:rPr>
      </w:pPr>
    </w:p>
    <w:p w14:paraId="5AD56CCC" w14:textId="77777777" w:rsidR="00317731" w:rsidRDefault="0059390E" w:rsidP="00317731">
      <w:pPr>
        <w:jc w:val="both"/>
        <w:rPr>
          <w:lang w:val="en-GB"/>
        </w:rPr>
      </w:pPr>
      <w:r>
        <w:rPr>
          <w:lang w:val="en-GB"/>
        </w:rPr>
        <w:lastRenderedPageBreak/>
        <w:t>Another exam</w:t>
      </w:r>
      <w:r w:rsidR="00317731">
        <w:rPr>
          <w:lang w:val="en-GB"/>
        </w:rPr>
        <w:t xml:space="preserve">ple presented was the </w:t>
      </w:r>
      <w:r w:rsidR="00317731" w:rsidRPr="00317731">
        <w:rPr>
          <w:lang w:val="en-GB"/>
        </w:rPr>
        <w:t>national strategic and o</w:t>
      </w:r>
      <w:r w:rsidR="00317731">
        <w:rPr>
          <w:lang w:val="en-GB"/>
        </w:rPr>
        <w:t xml:space="preserve">perational plan </w:t>
      </w:r>
      <w:r w:rsidR="00317731" w:rsidRPr="00317731">
        <w:rPr>
          <w:lang w:val="en-GB"/>
        </w:rPr>
        <w:t>«</w:t>
      </w:r>
      <w:proofErr w:type="spellStart"/>
      <w:r w:rsidR="00317731" w:rsidRPr="00317731">
        <w:rPr>
          <w:lang w:val="en-GB"/>
        </w:rPr>
        <w:t>Psychargos</w:t>
      </w:r>
      <w:proofErr w:type="spellEnd"/>
      <w:r w:rsidR="00317731" w:rsidRPr="00317731">
        <w:rPr>
          <w:lang w:val="en-GB"/>
        </w:rPr>
        <w:t xml:space="preserve">», a national strategic and operational plan, developed by the Greek Ministry of Health and Social Solidarity from 2000 to 2010, that was co-funded by the European Union. Various forms of community - based services had been developed, including supported living facilities and community mental health </w:t>
      </w:r>
      <w:proofErr w:type="spellStart"/>
      <w:r w:rsidR="00317731" w:rsidRPr="00317731">
        <w:rPr>
          <w:lang w:val="en-GB"/>
        </w:rPr>
        <w:t>centers</w:t>
      </w:r>
      <w:proofErr w:type="spellEnd"/>
      <w:r w:rsidR="00317731" w:rsidRPr="00317731">
        <w:rPr>
          <w:lang w:val="en-GB"/>
        </w:rPr>
        <w:t xml:space="preserve">. One of the greatest achievements of this program was the closure of 5 psychiatric hospitals. The remaining 3 are due to close by 2015. </w:t>
      </w:r>
    </w:p>
    <w:p w14:paraId="48BBA5C6" w14:textId="77777777" w:rsidR="001D4279" w:rsidRPr="00317731" w:rsidRDefault="001D4279" w:rsidP="00317731">
      <w:pPr>
        <w:jc w:val="both"/>
        <w:rPr>
          <w:lang w:val="en-GB"/>
        </w:rPr>
      </w:pPr>
    </w:p>
    <w:p w14:paraId="2207BE99" w14:textId="60EA54D3" w:rsidR="00B24A46" w:rsidRDefault="00317731" w:rsidP="0059390E">
      <w:pPr>
        <w:jc w:val="both"/>
        <w:rPr>
          <w:lang w:val="en-GB"/>
        </w:rPr>
      </w:pPr>
      <w:r w:rsidRPr="00317731">
        <w:rPr>
          <w:lang w:val="en-GB"/>
        </w:rPr>
        <w:t xml:space="preserve">In May 2012, a memorandum was signed by the Greek Minister of Health and the Commissioner of Employment, Social Affairs and Inclusion </w:t>
      </w:r>
      <w:proofErr w:type="spellStart"/>
      <w:r w:rsidRPr="00317731">
        <w:rPr>
          <w:lang w:val="en-GB"/>
        </w:rPr>
        <w:t>Mr.</w:t>
      </w:r>
      <w:proofErr w:type="spellEnd"/>
      <w:r w:rsidRPr="00317731">
        <w:rPr>
          <w:lang w:val="en-GB"/>
        </w:rPr>
        <w:t xml:space="preserve"> Laszlo </w:t>
      </w:r>
      <w:proofErr w:type="spellStart"/>
      <w:r w:rsidRPr="00317731">
        <w:rPr>
          <w:lang w:val="en-GB"/>
        </w:rPr>
        <w:t>Andor</w:t>
      </w:r>
      <w:proofErr w:type="spellEnd"/>
      <w:r w:rsidR="00B24A46">
        <w:rPr>
          <w:lang w:val="en-GB"/>
        </w:rPr>
        <w:t xml:space="preserve">, which is, so far implemented. </w:t>
      </w:r>
      <w:r w:rsidR="00AE4E7E">
        <w:rPr>
          <w:lang w:val="en-GB"/>
        </w:rPr>
        <w:t>This memorandum foresees notably the a</w:t>
      </w:r>
      <w:r w:rsidRPr="00317731">
        <w:rPr>
          <w:lang w:val="en-GB"/>
        </w:rPr>
        <w:t xml:space="preserve">bolition of psychiatric hospitals </w:t>
      </w:r>
      <w:r w:rsidR="00AE4E7E">
        <w:rPr>
          <w:lang w:val="en-GB"/>
        </w:rPr>
        <w:t>before</w:t>
      </w:r>
      <w:r w:rsidRPr="00317731">
        <w:rPr>
          <w:lang w:val="en-GB"/>
        </w:rPr>
        <w:t xml:space="preserve"> </w:t>
      </w:r>
      <w:r w:rsidR="00AE4E7E">
        <w:rPr>
          <w:lang w:val="en-GB"/>
        </w:rPr>
        <w:t>the 31st of December 2015, and a</w:t>
      </w:r>
      <w:r w:rsidR="00A844C8">
        <w:rPr>
          <w:lang w:val="en-GB"/>
        </w:rPr>
        <w:t xml:space="preserve"> </w:t>
      </w:r>
      <w:r w:rsidRPr="00317731">
        <w:rPr>
          <w:lang w:val="en-GB"/>
        </w:rPr>
        <w:t xml:space="preserve">viable new system of providing mental health services also by the end </w:t>
      </w:r>
      <w:r w:rsidR="00B24A46">
        <w:rPr>
          <w:lang w:val="en-GB"/>
        </w:rPr>
        <w:t xml:space="preserve">of 2015. </w:t>
      </w:r>
    </w:p>
    <w:p w14:paraId="0B7CD2D7" w14:textId="77777777" w:rsidR="001D4279" w:rsidRPr="0059390E" w:rsidRDefault="001D4279" w:rsidP="0059390E">
      <w:pPr>
        <w:jc w:val="both"/>
        <w:rPr>
          <w:lang w:val="en-GB"/>
        </w:rPr>
      </w:pPr>
    </w:p>
    <w:p w14:paraId="4EB14577" w14:textId="77777777" w:rsidR="00317731" w:rsidRPr="00317731" w:rsidRDefault="0059390E" w:rsidP="001D4279">
      <w:pPr>
        <w:jc w:val="both"/>
        <w:rPr>
          <w:lang w:val="en-GB"/>
        </w:rPr>
      </w:pPr>
      <w:r w:rsidRPr="0059390E">
        <w:rPr>
          <w:lang w:val="en-GB"/>
        </w:rPr>
        <w:t xml:space="preserve">“Empowerment of the collective expression and the advocacy of persons with psychosocial disability” – N.C.D.P. as a </w:t>
      </w:r>
      <w:r w:rsidR="001D4279" w:rsidRPr="0059390E">
        <w:rPr>
          <w:lang w:val="en-GB"/>
        </w:rPr>
        <w:t>lifelong</w:t>
      </w:r>
      <w:r w:rsidRPr="0059390E">
        <w:rPr>
          <w:lang w:val="en-GB"/>
        </w:rPr>
        <w:t xml:space="preserve"> learning provider </w:t>
      </w:r>
      <w:r w:rsidR="00317731" w:rsidRPr="00317731">
        <w:rPr>
          <w:lang w:val="en-GB"/>
        </w:rPr>
        <w:t xml:space="preserve">is also implementing a program under the title: “Empowerment of the collective expression and the advocacy of persons with psychosocial disability”. Through the implementation of educational programs, a supportive framework has been developed </w:t>
      </w:r>
      <w:r>
        <w:rPr>
          <w:lang w:val="en-GB"/>
        </w:rPr>
        <w:t>to strengthen autonomy and self-</w:t>
      </w:r>
      <w:r w:rsidR="00317731" w:rsidRPr="00317731">
        <w:rPr>
          <w:lang w:val="en-GB"/>
        </w:rPr>
        <w:t>determination. In this way they are encouraged to found organizations of persons with psychosocial disabilities in or</w:t>
      </w:r>
      <w:r>
        <w:rPr>
          <w:lang w:val="en-GB"/>
        </w:rPr>
        <w:t>der to claim their human rights</w:t>
      </w:r>
      <w:r w:rsidR="00317731" w:rsidRPr="00317731">
        <w:rPr>
          <w:lang w:val="en-GB"/>
        </w:rPr>
        <w:t>.</w:t>
      </w:r>
    </w:p>
    <w:p w14:paraId="01C2CB63" w14:textId="77777777" w:rsidR="00FC6AA1" w:rsidRPr="00FC6AA1" w:rsidRDefault="00FC6AA1" w:rsidP="00FC6AA1">
      <w:pPr>
        <w:jc w:val="both"/>
        <w:rPr>
          <w:lang w:val="en-GB"/>
        </w:rPr>
      </w:pPr>
    </w:p>
    <w:p w14:paraId="290150AF" w14:textId="6C5E3682" w:rsidR="00454B92" w:rsidRPr="000A29AF" w:rsidRDefault="000A29AF" w:rsidP="00454B92">
      <w:pPr>
        <w:jc w:val="both"/>
        <w:rPr>
          <w:lang w:val="en-GB"/>
        </w:rPr>
      </w:pPr>
      <w:r>
        <w:rPr>
          <w:u w:val="single"/>
          <w:lang w:val="en-GB"/>
        </w:rPr>
        <w:t xml:space="preserve">Ms </w:t>
      </w:r>
      <w:proofErr w:type="spellStart"/>
      <w:r>
        <w:rPr>
          <w:u w:val="single"/>
          <w:lang w:val="en-GB"/>
        </w:rPr>
        <w:t>Paneva</w:t>
      </w:r>
      <w:proofErr w:type="spellEnd"/>
      <w:r>
        <w:rPr>
          <w:lang w:val="en-GB"/>
        </w:rPr>
        <w:t xml:space="preserve"> made a presentation on deinstitutionalization process in Bulgaria and lessons learned.</w:t>
      </w:r>
    </w:p>
    <w:p w14:paraId="32811A80" w14:textId="77777777" w:rsidR="00454B92" w:rsidRDefault="00454B92" w:rsidP="00454B92">
      <w:pPr>
        <w:jc w:val="both"/>
        <w:rPr>
          <w:lang w:val="en-GB"/>
        </w:rPr>
      </w:pPr>
    </w:p>
    <w:p w14:paraId="1DE27193" w14:textId="77777777" w:rsidR="00454B92" w:rsidRDefault="00454B92" w:rsidP="00454B92">
      <w:pPr>
        <w:jc w:val="both"/>
        <w:rPr>
          <w:lang w:val="en-GB"/>
        </w:rPr>
      </w:pPr>
      <w:r>
        <w:rPr>
          <w:lang w:val="en-GB"/>
        </w:rPr>
        <w:t>There was an introduction of the starting point 14 years ago with (1)  p</w:t>
      </w:r>
      <w:r w:rsidRPr="00454B92">
        <w:rPr>
          <w:lang w:val="en-GB"/>
        </w:rPr>
        <w:t>ilot pr</w:t>
      </w:r>
      <w:r>
        <w:rPr>
          <w:lang w:val="en-GB"/>
        </w:rPr>
        <w:t>ojects and good practices in new services; (2) Changes in the</w:t>
      </w:r>
      <w:r w:rsidRPr="00454B92">
        <w:rPr>
          <w:lang w:val="en-GB"/>
        </w:rPr>
        <w:t xml:space="preserve"> legal framework</w:t>
      </w:r>
      <w:r>
        <w:rPr>
          <w:lang w:val="en-GB"/>
        </w:rPr>
        <w:t xml:space="preserve"> (3) </w:t>
      </w:r>
      <w:r w:rsidRPr="00454B92">
        <w:rPr>
          <w:lang w:val="en-GB"/>
        </w:rPr>
        <w:t>Capacity building</w:t>
      </w:r>
      <w:r>
        <w:rPr>
          <w:lang w:val="en-GB"/>
        </w:rPr>
        <w:t xml:space="preserve">; (4) </w:t>
      </w:r>
      <w:r w:rsidR="00D40BA5">
        <w:rPr>
          <w:lang w:val="en-GB"/>
        </w:rPr>
        <w:t xml:space="preserve">Analysis of the service provision (detecting </w:t>
      </w:r>
      <w:r w:rsidRPr="00454B92">
        <w:rPr>
          <w:lang w:val="en-GB"/>
        </w:rPr>
        <w:t>services isolated and in parallel</w:t>
      </w:r>
      <w:r w:rsidR="00D40BA5">
        <w:rPr>
          <w:lang w:val="en-GB"/>
        </w:rPr>
        <w:t>) (5) Creation of NGO a</w:t>
      </w:r>
      <w:r w:rsidRPr="00454B92">
        <w:rPr>
          <w:lang w:val="en-GB"/>
        </w:rPr>
        <w:t>lliance</w:t>
      </w:r>
      <w:r w:rsidR="00D40BA5">
        <w:rPr>
          <w:lang w:val="en-GB"/>
        </w:rPr>
        <w:t xml:space="preserve">s and; (6) </w:t>
      </w:r>
      <w:r w:rsidRPr="00454B92">
        <w:rPr>
          <w:lang w:val="en-GB"/>
        </w:rPr>
        <w:t>Suggestions for policies and legislation changes &amp; a draft NGO vision</w:t>
      </w:r>
    </w:p>
    <w:p w14:paraId="132BDC69" w14:textId="77777777" w:rsidR="00D40BA5" w:rsidRDefault="00D40BA5" w:rsidP="00454B92">
      <w:pPr>
        <w:jc w:val="both"/>
        <w:rPr>
          <w:lang w:val="en-GB"/>
        </w:rPr>
      </w:pPr>
    </w:p>
    <w:p w14:paraId="14B370FA" w14:textId="5D29F49A" w:rsidR="00454B92" w:rsidRPr="00454B92" w:rsidRDefault="00D40BA5" w:rsidP="00454B92">
      <w:pPr>
        <w:jc w:val="both"/>
        <w:rPr>
          <w:lang w:val="en-GB"/>
        </w:rPr>
      </w:pPr>
      <w:r>
        <w:rPr>
          <w:lang w:val="en-GB"/>
        </w:rPr>
        <w:t xml:space="preserve">After that starting point, she presented some current projects: Childhood for all (2010 – 2014) </w:t>
      </w:r>
      <w:r w:rsidR="00454B92" w:rsidRPr="00454B92">
        <w:rPr>
          <w:lang w:val="en-GB"/>
        </w:rPr>
        <w:t>Closing of institutions for children with disabilities and developm</w:t>
      </w:r>
      <w:r>
        <w:rPr>
          <w:lang w:val="en-GB"/>
        </w:rPr>
        <w:t xml:space="preserve">ent of community based services / </w:t>
      </w:r>
      <w:r w:rsidR="00454B92" w:rsidRPr="00454B92">
        <w:rPr>
          <w:lang w:val="en-GB"/>
        </w:rPr>
        <w:t>Direction:</w:t>
      </w:r>
      <w:r>
        <w:rPr>
          <w:lang w:val="en-GB"/>
        </w:rPr>
        <w:t xml:space="preserve"> Family (Oct. 2011 – Aug. 2014) </w:t>
      </w:r>
      <w:r w:rsidR="00454B92" w:rsidRPr="00454B92">
        <w:rPr>
          <w:lang w:val="en-GB"/>
        </w:rPr>
        <w:t>Restructuring of</w:t>
      </w:r>
      <w:r>
        <w:rPr>
          <w:lang w:val="en-GB"/>
        </w:rPr>
        <w:t xml:space="preserve"> institutions 0-3 in 8 regions/ </w:t>
      </w:r>
      <w:r w:rsidR="00454B92" w:rsidRPr="00454B92">
        <w:rPr>
          <w:lang w:val="en-GB"/>
        </w:rPr>
        <w:t>“I have family too” (Sept. 2011 –  May 2014)</w:t>
      </w:r>
      <w:r>
        <w:rPr>
          <w:lang w:val="en-GB"/>
        </w:rPr>
        <w:t xml:space="preserve">  </w:t>
      </w:r>
      <w:r w:rsidR="00454B92" w:rsidRPr="00454B92">
        <w:rPr>
          <w:lang w:val="en-GB"/>
        </w:rPr>
        <w:t>Development of Foster Care</w:t>
      </w:r>
      <w:r w:rsidR="00BC0974">
        <w:rPr>
          <w:lang w:val="en-GB"/>
        </w:rPr>
        <w:t>.</w:t>
      </w:r>
    </w:p>
    <w:p w14:paraId="4301EF93" w14:textId="77777777" w:rsidR="00454B92" w:rsidRDefault="00454B92" w:rsidP="00454B92">
      <w:pPr>
        <w:jc w:val="both"/>
        <w:rPr>
          <w:lang w:val="en-GB"/>
        </w:rPr>
      </w:pPr>
    </w:p>
    <w:p w14:paraId="3C50C28E" w14:textId="77777777" w:rsidR="00FC6AA1" w:rsidRDefault="00D40BA5" w:rsidP="00454B92">
      <w:pPr>
        <w:jc w:val="both"/>
        <w:rPr>
          <w:lang w:val="en-GB"/>
        </w:rPr>
      </w:pPr>
      <w:r>
        <w:rPr>
          <w:lang w:val="en-GB"/>
        </w:rPr>
        <w:t xml:space="preserve">She concluded with the lessons learnt: </w:t>
      </w:r>
      <w:r w:rsidR="00454B92" w:rsidRPr="00454B92">
        <w:rPr>
          <w:lang w:val="en-GB"/>
        </w:rPr>
        <w:t>Children, families and quality should b</w:t>
      </w:r>
      <w:r>
        <w:rPr>
          <w:lang w:val="en-GB"/>
        </w:rPr>
        <w:t xml:space="preserve">e at the </w:t>
      </w:r>
      <w:proofErr w:type="spellStart"/>
      <w:r>
        <w:rPr>
          <w:lang w:val="en-GB"/>
        </w:rPr>
        <w:t>center</w:t>
      </w:r>
      <w:proofErr w:type="spellEnd"/>
      <w:r>
        <w:rPr>
          <w:lang w:val="en-GB"/>
        </w:rPr>
        <w:t xml:space="preserve"> of the process / There should be an engagement of a broad partnership / </w:t>
      </w:r>
      <w:r w:rsidR="00454B92" w:rsidRPr="00454B92">
        <w:rPr>
          <w:lang w:val="en-GB"/>
        </w:rPr>
        <w:t>Supp</w:t>
      </w:r>
      <w:r>
        <w:rPr>
          <w:lang w:val="en-GB"/>
        </w:rPr>
        <w:t xml:space="preserve">ort across the political system/ Change legislation / </w:t>
      </w:r>
      <w:r w:rsidR="00454B92" w:rsidRPr="00454B92">
        <w:rPr>
          <w:lang w:val="en-GB"/>
        </w:rPr>
        <w:t>Do</w:t>
      </w:r>
      <w:r>
        <w:rPr>
          <w:lang w:val="en-GB"/>
        </w:rPr>
        <w:t xml:space="preserve"> not start from 0 / </w:t>
      </w:r>
      <w:r w:rsidR="00454B92" w:rsidRPr="00454B92">
        <w:rPr>
          <w:lang w:val="en-GB"/>
        </w:rPr>
        <w:t>Invest in effective communication</w:t>
      </w:r>
      <w:r>
        <w:rPr>
          <w:lang w:val="en-GB"/>
        </w:rPr>
        <w:t xml:space="preserve"> / </w:t>
      </w:r>
      <w:r w:rsidR="00454B92" w:rsidRPr="00454B92">
        <w:rPr>
          <w:lang w:val="en-GB"/>
        </w:rPr>
        <w:t xml:space="preserve">Start with the roots of the problem - focus on prevention, family </w:t>
      </w:r>
      <w:r>
        <w:rPr>
          <w:lang w:val="en-GB"/>
        </w:rPr>
        <w:t xml:space="preserve">support and integrated services / </w:t>
      </w:r>
      <w:r w:rsidR="00454B92" w:rsidRPr="00454B92">
        <w:rPr>
          <w:lang w:val="en-GB"/>
        </w:rPr>
        <w:t>Increase c</w:t>
      </w:r>
      <w:r>
        <w:rPr>
          <w:lang w:val="en-GB"/>
        </w:rPr>
        <w:t xml:space="preserve">hild protection system capacity / Consider a regional approach / Ring-fencing of the funding / </w:t>
      </w:r>
      <w:r w:rsidR="00454B92" w:rsidRPr="00454B92">
        <w:rPr>
          <w:lang w:val="en-GB"/>
        </w:rPr>
        <w:t>Ensure</w:t>
      </w:r>
      <w:r>
        <w:rPr>
          <w:lang w:val="en-GB"/>
        </w:rPr>
        <w:t xml:space="preserve"> participation and </w:t>
      </w:r>
      <w:r w:rsidR="00454B92" w:rsidRPr="00454B92">
        <w:rPr>
          <w:lang w:val="en-GB"/>
        </w:rPr>
        <w:t>empowerment!</w:t>
      </w:r>
    </w:p>
    <w:p w14:paraId="01448780" w14:textId="77777777" w:rsidR="00236EF5" w:rsidRDefault="00236EF5" w:rsidP="00236EF5">
      <w:pPr>
        <w:jc w:val="both"/>
        <w:rPr>
          <w:u w:val="single"/>
          <w:lang w:val="en-GB"/>
        </w:rPr>
      </w:pPr>
    </w:p>
    <w:p w14:paraId="3D0ED8AC" w14:textId="77777777" w:rsidR="00236EF5" w:rsidRPr="00550C72" w:rsidRDefault="00236EF5" w:rsidP="00236EF5">
      <w:pPr>
        <w:jc w:val="both"/>
        <w:rPr>
          <w:u w:val="single"/>
          <w:lang w:val="en-GB"/>
        </w:rPr>
      </w:pPr>
      <w:r w:rsidRPr="00550C72">
        <w:rPr>
          <w:u w:val="single"/>
          <w:lang w:val="en-GB"/>
        </w:rPr>
        <w:t>Q and A</w:t>
      </w:r>
    </w:p>
    <w:p w14:paraId="2647537D" w14:textId="77777777" w:rsidR="00AE4E7E" w:rsidRDefault="00AE4E7E" w:rsidP="00236EF5">
      <w:pPr>
        <w:jc w:val="both"/>
        <w:rPr>
          <w:lang w:val="en-GB"/>
        </w:rPr>
      </w:pPr>
    </w:p>
    <w:p w14:paraId="7D9B078A" w14:textId="77777777" w:rsidR="00454B92" w:rsidRDefault="00236EF5" w:rsidP="00236EF5">
      <w:pPr>
        <w:jc w:val="both"/>
        <w:rPr>
          <w:lang w:val="en-GB"/>
        </w:rPr>
      </w:pPr>
      <w:r>
        <w:rPr>
          <w:lang w:val="en-GB"/>
        </w:rPr>
        <w:lastRenderedPageBreak/>
        <w:t xml:space="preserve">Questions addressed the Bulgarian programme and the costs that this implied as well as the way in which government and CSOs had cooperated. Ms Paneva presented the steps followed in the cooperation between different stakeholders. </w:t>
      </w:r>
    </w:p>
    <w:p w14:paraId="3F7D2242" w14:textId="77777777" w:rsidR="00B667A0" w:rsidRDefault="00B667A0" w:rsidP="00FC6AA1">
      <w:pPr>
        <w:jc w:val="both"/>
        <w:rPr>
          <w:lang w:val="en-GB"/>
        </w:rPr>
      </w:pPr>
    </w:p>
    <w:p w14:paraId="195AA64C" w14:textId="77777777" w:rsidR="00AE4E7E" w:rsidRDefault="00AE4E7E" w:rsidP="00FC6AA1">
      <w:pPr>
        <w:jc w:val="both"/>
        <w:rPr>
          <w:b/>
          <w:u w:val="single"/>
          <w:lang w:val="en-GB"/>
        </w:rPr>
      </w:pPr>
    </w:p>
    <w:p w14:paraId="3E9811D2" w14:textId="77777777" w:rsidR="00B667A0" w:rsidRPr="00B667A0" w:rsidRDefault="00B667A0" w:rsidP="00FC6AA1">
      <w:pPr>
        <w:jc w:val="both"/>
        <w:rPr>
          <w:b/>
          <w:u w:val="single"/>
          <w:lang w:val="en-GB"/>
        </w:rPr>
      </w:pPr>
      <w:r w:rsidRPr="00B667A0">
        <w:rPr>
          <w:b/>
          <w:u w:val="single"/>
          <w:lang w:val="en-GB"/>
        </w:rPr>
        <w:t>Session IV. Defining next steps for The Transition Plan from Institutional Care to Community Based Services for Disabled, Children without Appropriate Parental Care and Disabled Adults 2014-2020 in Lithuania</w:t>
      </w:r>
    </w:p>
    <w:p w14:paraId="6AF088F1" w14:textId="77777777" w:rsidR="00B667A0" w:rsidRDefault="00B667A0" w:rsidP="00FC6AA1">
      <w:pPr>
        <w:jc w:val="both"/>
        <w:rPr>
          <w:lang w:val="en-GB"/>
        </w:rPr>
      </w:pPr>
    </w:p>
    <w:p w14:paraId="28C275B8" w14:textId="77777777" w:rsidR="00B667A0" w:rsidRDefault="00B667A0" w:rsidP="00B667A0">
      <w:pPr>
        <w:jc w:val="both"/>
        <w:rPr>
          <w:lang w:val="en-GB"/>
        </w:rPr>
      </w:pPr>
      <w:r>
        <w:rPr>
          <w:lang w:val="en-GB"/>
        </w:rPr>
        <w:t xml:space="preserve">Participants were divided in two groups, one dealing with </w:t>
      </w:r>
      <w:r w:rsidRPr="00B667A0">
        <w:rPr>
          <w:lang w:val="en-GB"/>
        </w:rPr>
        <w:t xml:space="preserve">planning community based services for children </w:t>
      </w:r>
      <w:r>
        <w:rPr>
          <w:lang w:val="en-GB"/>
        </w:rPr>
        <w:t xml:space="preserve">and the second one dealing with </w:t>
      </w:r>
      <w:r w:rsidRPr="00B667A0">
        <w:rPr>
          <w:lang w:val="en-GB"/>
        </w:rPr>
        <w:t>planning community based services for adults with disabilities</w:t>
      </w:r>
      <w:r>
        <w:rPr>
          <w:lang w:val="en-GB"/>
        </w:rPr>
        <w:t>. Both groups used the information from the case studies and reflected upon w</w:t>
      </w:r>
      <w:r w:rsidRPr="00B667A0">
        <w:rPr>
          <w:lang w:val="en-GB"/>
        </w:rPr>
        <w:t>hat is needed now to move forward</w:t>
      </w:r>
      <w:r>
        <w:rPr>
          <w:lang w:val="en-GB"/>
        </w:rPr>
        <w:t xml:space="preserve"> on those two areas. </w:t>
      </w:r>
    </w:p>
    <w:p w14:paraId="472AEA89" w14:textId="77777777" w:rsidR="008F1E7B" w:rsidRDefault="008F1E7B" w:rsidP="00FC6AA1">
      <w:pPr>
        <w:jc w:val="both"/>
        <w:rPr>
          <w:lang w:val="en-GB"/>
        </w:rPr>
      </w:pPr>
    </w:p>
    <w:p w14:paraId="547469AD" w14:textId="77777777" w:rsidR="008F1E7B" w:rsidRDefault="008F1E7B" w:rsidP="00FC6AA1">
      <w:pPr>
        <w:jc w:val="both"/>
        <w:rPr>
          <w:lang w:val="en-GB"/>
        </w:rPr>
      </w:pPr>
    </w:p>
    <w:p w14:paraId="1106FEDF" w14:textId="77777777" w:rsidR="00B667A0" w:rsidRPr="008F1E7B" w:rsidRDefault="00B667A0" w:rsidP="00FC6AA1">
      <w:pPr>
        <w:jc w:val="both"/>
        <w:rPr>
          <w:b/>
          <w:u w:val="single"/>
          <w:lang w:val="en-GB"/>
        </w:rPr>
      </w:pPr>
      <w:r w:rsidRPr="008F1E7B">
        <w:rPr>
          <w:b/>
          <w:u w:val="single"/>
          <w:lang w:val="en-GB"/>
        </w:rPr>
        <w:t xml:space="preserve">Conclusion and wrap-up  </w:t>
      </w:r>
    </w:p>
    <w:p w14:paraId="546C6F80" w14:textId="77777777" w:rsidR="00B667A0" w:rsidRDefault="00B667A0" w:rsidP="00B667A0">
      <w:pPr>
        <w:rPr>
          <w:b/>
          <w:lang w:val="en-GB"/>
        </w:rPr>
      </w:pPr>
    </w:p>
    <w:p w14:paraId="5EFE6E12" w14:textId="77777777" w:rsidR="00CC0264" w:rsidRDefault="00B667A0" w:rsidP="00B667A0">
      <w:pPr>
        <w:rPr>
          <w:lang w:val="en-GB"/>
        </w:rPr>
      </w:pPr>
      <w:r w:rsidRPr="00B667A0">
        <w:rPr>
          <w:lang w:val="en-GB"/>
        </w:rPr>
        <w:t xml:space="preserve">The seminar finished with the presentation of the feedback from the rapporteurs of the groups and the conclusions by the Vice-minister </w:t>
      </w:r>
      <w:r w:rsidRPr="00C418D1">
        <w:rPr>
          <w:lang w:val="en-GB"/>
        </w:rPr>
        <w:t xml:space="preserve">Mr </w:t>
      </w:r>
      <w:proofErr w:type="spellStart"/>
      <w:r w:rsidR="00821B1F" w:rsidRPr="00C418D1">
        <w:rPr>
          <w:lang w:val="en-GB"/>
        </w:rPr>
        <w:t>Algirdas</w:t>
      </w:r>
      <w:proofErr w:type="spellEnd"/>
      <w:r w:rsidR="00821B1F" w:rsidRPr="00C418D1">
        <w:rPr>
          <w:lang w:val="en-GB"/>
        </w:rPr>
        <w:t xml:space="preserve"> </w:t>
      </w:r>
      <w:proofErr w:type="spellStart"/>
      <w:r w:rsidR="00821B1F" w:rsidRPr="00C418D1">
        <w:rPr>
          <w:lang w:val="en-GB"/>
        </w:rPr>
        <w:t>Šešelgis</w:t>
      </w:r>
      <w:proofErr w:type="spellEnd"/>
      <w:r w:rsidR="00CC0264" w:rsidRPr="00C418D1">
        <w:rPr>
          <w:lang w:val="en-GB"/>
        </w:rPr>
        <w:t xml:space="preserve"> (who attended all the seminar)</w:t>
      </w:r>
    </w:p>
    <w:p w14:paraId="61D189F2" w14:textId="77777777" w:rsidR="00CC0264" w:rsidRDefault="00CC0264" w:rsidP="00C418D1">
      <w:pPr>
        <w:jc w:val="both"/>
        <w:rPr>
          <w:lang w:val="en-GB"/>
        </w:rPr>
      </w:pPr>
    </w:p>
    <w:p w14:paraId="3EA5E7D9" w14:textId="0B4EAE86" w:rsidR="00703B5E" w:rsidRPr="00B667A0" w:rsidRDefault="00CC0264" w:rsidP="00C418D1">
      <w:pPr>
        <w:jc w:val="both"/>
        <w:rPr>
          <w:lang w:val="en-GB"/>
        </w:rPr>
      </w:pPr>
      <w:r>
        <w:rPr>
          <w:lang w:val="en-GB"/>
        </w:rPr>
        <w:t>The vice-minister confirmed the engagement of the government with the DI plan.</w:t>
      </w:r>
      <w:r w:rsidR="00822299">
        <w:rPr>
          <w:lang w:val="en-GB"/>
        </w:rPr>
        <w:t xml:space="preserve"> It highlighted the important problems that are still taken place in the Parliament, where an opposition initiative could undermine the DI efforts. </w:t>
      </w:r>
      <w:r w:rsidR="00547971">
        <w:rPr>
          <w:lang w:val="en-GB"/>
        </w:rPr>
        <w:t xml:space="preserve">He </w:t>
      </w:r>
      <w:r w:rsidR="00C418D1">
        <w:rPr>
          <w:lang w:val="en-GB"/>
        </w:rPr>
        <w:t>c</w:t>
      </w:r>
      <w:r w:rsidR="00822299">
        <w:rPr>
          <w:lang w:val="en-GB"/>
        </w:rPr>
        <w:t xml:space="preserve">ongratulated the organisers and thanked all speakers, especially those coming from other countries.  </w:t>
      </w:r>
      <w:r>
        <w:rPr>
          <w:lang w:val="en-GB"/>
        </w:rPr>
        <w:t xml:space="preserve"> </w:t>
      </w:r>
      <w:r w:rsidR="00B667A0" w:rsidRPr="00B667A0">
        <w:rPr>
          <w:lang w:val="en-GB"/>
        </w:rPr>
        <w:t xml:space="preserve"> </w:t>
      </w:r>
    </w:p>
    <w:p w14:paraId="06F90166" w14:textId="77777777" w:rsidR="00B24A46" w:rsidRDefault="00B24A46" w:rsidP="00B24A46">
      <w:pPr>
        <w:jc w:val="right"/>
        <w:rPr>
          <w:b/>
          <w:lang w:val="en-GB"/>
        </w:rPr>
      </w:pPr>
    </w:p>
    <w:p w14:paraId="1C1131A9" w14:textId="77777777" w:rsidR="00F9259D" w:rsidRDefault="00F9259D" w:rsidP="00B24A46">
      <w:pPr>
        <w:jc w:val="right"/>
        <w:rPr>
          <w:b/>
          <w:lang w:val="en-GB"/>
        </w:rPr>
      </w:pPr>
    </w:p>
    <w:p w14:paraId="19B7696B" w14:textId="77777777" w:rsidR="00B24A46" w:rsidRDefault="00B24A46" w:rsidP="00F9259D">
      <w:pPr>
        <w:rPr>
          <w:b/>
          <w:lang w:val="en-GB"/>
        </w:rPr>
      </w:pPr>
    </w:p>
    <w:p w14:paraId="7216946B" w14:textId="3FAB0162" w:rsidR="00A1764F" w:rsidRPr="00180A96" w:rsidRDefault="00A1764F" w:rsidP="00A1764F">
      <w:pPr>
        <w:jc w:val="both"/>
        <w:rPr>
          <w:b/>
          <w:i/>
        </w:rPr>
      </w:pPr>
      <w:proofErr w:type="spellStart"/>
      <w:r w:rsidRPr="00180A96">
        <w:rPr>
          <w:b/>
          <w:i/>
        </w:rPr>
        <w:t>This</w:t>
      </w:r>
      <w:proofErr w:type="spellEnd"/>
      <w:r w:rsidRPr="00180A96">
        <w:rPr>
          <w:b/>
          <w:i/>
        </w:rPr>
        <w:t xml:space="preserve"> </w:t>
      </w:r>
      <w:proofErr w:type="spellStart"/>
      <w:r w:rsidRPr="00180A96">
        <w:rPr>
          <w:b/>
          <w:i/>
        </w:rPr>
        <w:t>report</w:t>
      </w:r>
      <w:proofErr w:type="spellEnd"/>
      <w:r w:rsidRPr="00180A96">
        <w:rPr>
          <w:b/>
          <w:i/>
        </w:rPr>
        <w:t xml:space="preserve"> has </w:t>
      </w:r>
      <w:proofErr w:type="spellStart"/>
      <w:r w:rsidRPr="00180A96">
        <w:rPr>
          <w:b/>
          <w:i/>
        </w:rPr>
        <w:t>been</w:t>
      </w:r>
      <w:proofErr w:type="spellEnd"/>
      <w:r w:rsidRPr="00180A96">
        <w:rPr>
          <w:b/>
          <w:i/>
        </w:rPr>
        <w:t xml:space="preserve"> </w:t>
      </w:r>
      <w:proofErr w:type="spellStart"/>
      <w:r w:rsidRPr="00180A96">
        <w:rPr>
          <w:b/>
          <w:i/>
        </w:rPr>
        <w:t>drafted</w:t>
      </w:r>
      <w:proofErr w:type="spellEnd"/>
      <w:r w:rsidRPr="00180A96">
        <w:rPr>
          <w:b/>
          <w:i/>
        </w:rPr>
        <w:t xml:space="preserve"> </w:t>
      </w:r>
      <w:proofErr w:type="spellStart"/>
      <w:r w:rsidRPr="00180A96">
        <w:rPr>
          <w:b/>
          <w:i/>
        </w:rPr>
        <w:t>by</w:t>
      </w:r>
      <w:proofErr w:type="spellEnd"/>
      <w:r w:rsidRPr="00A1764F">
        <w:rPr>
          <w:b/>
          <w:lang w:val="en-GB"/>
        </w:rPr>
        <w:t xml:space="preserve"> </w:t>
      </w:r>
      <w:r w:rsidRPr="00A1764F">
        <w:rPr>
          <w:b/>
          <w:i/>
          <w:lang w:val="en-GB"/>
        </w:rPr>
        <w:t xml:space="preserve">Javier </w:t>
      </w:r>
      <w:proofErr w:type="spellStart"/>
      <w:r w:rsidRPr="00A1764F">
        <w:rPr>
          <w:b/>
          <w:i/>
          <w:lang w:val="en-GB"/>
        </w:rPr>
        <w:t>Güemes</w:t>
      </w:r>
      <w:proofErr w:type="spellEnd"/>
      <w:r>
        <w:rPr>
          <w:b/>
          <w:i/>
        </w:rPr>
        <w:t xml:space="preserve">  </w:t>
      </w:r>
      <w:proofErr w:type="spellStart"/>
      <w:r>
        <w:rPr>
          <w:b/>
          <w:i/>
        </w:rPr>
        <w:t>from</w:t>
      </w:r>
      <w:proofErr w:type="spellEnd"/>
      <w:r>
        <w:rPr>
          <w:b/>
          <w:i/>
        </w:rPr>
        <w:t xml:space="preserve"> European </w:t>
      </w:r>
      <w:proofErr w:type="spellStart"/>
      <w:r>
        <w:rPr>
          <w:b/>
          <w:i/>
        </w:rPr>
        <w:t>Disabiility</w:t>
      </w:r>
      <w:proofErr w:type="spellEnd"/>
      <w:r>
        <w:rPr>
          <w:b/>
          <w:i/>
        </w:rPr>
        <w:t xml:space="preserve"> Forum </w:t>
      </w:r>
      <w:r w:rsidRPr="00180A96">
        <w:rPr>
          <w:b/>
          <w:i/>
        </w:rPr>
        <w:t xml:space="preserve"> </w:t>
      </w:r>
      <w:proofErr w:type="spellStart"/>
      <w:r w:rsidRPr="00180A96">
        <w:rPr>
          <w:b/>
          <w:i/>
        </w:rPr>
        <w:t>for</w:t>
      </w:r>
      <w:proofErr w:type="spellEnd"/>
      <w:r w:rsidRPr="00180A96">
        <w:rPr>
          <w:b/>
          <w:i/>
        </w:rPr>
        <w:t xml:space="preserve"> </w:t>
      </w:r>
      <w:proofErr w:type="spellStart"/>
      <w:r w:rsidRPr="00180A96">
        <w:rPr>
          <w:b/>
          <w:i/>
        </w:rPr>
        <w:t>the</w:t>
      </w:r>
      <w:proofErr w:type="spellEnd"/>
      <w:r w:rsidRPr="00180A96">
        <w:rPr>
          <w:b/>
          <w:i/>
        </w:rPr>
        <w:t xml:space="preserve"> EEG.</w:t>
      </w:r>
    </w:p>
    <w:p w14:paraId="6748CD39" w14:textId="197D1B16" w:rsidR="00A1764F" w:rsidRDefault="00A1764F" w:rsidP="00A1764F">
      <w:pPr>
        <w:jc w:val="both"/>
        <w:rPr>
          <w:b/>
          <w:i/>
        </w:rPr>
      </w:pPr>
      <w:r>
        <w:rPr>
          <w:b/>
          <w:i/>
        </w:rPr>
        <w:t xml:space="preserve">Note </w:t>
      </w:r>
      <w:proofErr w:type="spellStart"/>
      <w:r>
        <w:rPr>
          <w:b/>
          <w:i/>
        </w:rPr>
        <w:t>that</w:t>
      </w:r>
      <w:proofErr w:type="spellEnd"/>
      <w:r>
        <w:rPr>
          <w:b/>
          <w:i/>
        </w:rPr>
        <w:t xml:space="preserve"> </w:t>
      </w:r>
      <w:proofErr w:type="spellStart"/>
      <w:r>
        <w:rPr>
          <w:b/>
          <w:i/>
        </w:rPr>
        <w:t>its</w:t>
      </w:r>
      <w:proofErr w:type="spellEnd"/>
      <w:r>
        <w:rPr>
          <w:b/>
          <w:i/>
        </w:rPr>
        <w:t xml:space="preserve"> </w:t>
      </w:r>
      <w:proofErr w:type="spellStart"/>
      <w:r>
        <w:rPr>
          <w:b/>
          <w:i/>
        </w:rPr>
        <w:t>contents</w:t>
      </w:r>
      <w:proofErr w:type="spellEnd"/>
      <w:r>
        <w:rPr>
          <w:b/>
          <w:i/>
        </w:rPr>
        <w:t xml:space="preserve"> </w:t>
      </w:r>
      <w:proofErr w:type="spellStart"/>
      <w:r>
        <w:rPr>
          <w:b/>
          <w:i/>
        </w:rPr>
        <w:t>doesn’t</w:t>
      </w:r>
      <w:proofErr w:type="spellEnd"/>
      <w:r>
        <w:rPr>
          <w:b/>
          <w:i/>
        </w:rPr>
        <w:t xml:space="preserve"> </w:t>
      </w:r>
      <w:proofErr w:type="spellStart"/>
      <w:r w:rsidRPr="00180A96">
        <w:rPr>
          <w:b/>
          <w:i/>
        </w:rPr>
        <w:t>necessarily</w:t>
      </w:r>
      <w:proofErr w:type="spellEnd"/>
      <w:r w:rsidRPr="00180A96">
        <w:rPr>
          <w:b/>
          <w:i/>
        </w:rPr>
        <w:t xml:space="preserve"> </w:t>
      </w:r>
      <w:proofErr w:type="spellStart"/>
      <w:r w:rsidRPr="00180A96">
        <w:rPr>
          <w:b/>
          <w:i/>
        </w:rPr>
        <w:t>reflect</w:t>
      </w:r>
      <w:proofErr w:type="spellEnd"/>
      <w:r w:rsidRPr="00180A96">
        <w:rPr>
          <w:b/>
          <w:i/>
        </w:rPr>
        <w:t xml:space="preserve"> </w:t>
      </w:r>
      <w:proofErr w:type="spellStart"/>
      <w:r w:rsidRPr="00180A96">
        <w:rPr>
          <w:b/>
          <w:i/>
        </w:rPr>
        <w:t>the</w:t>
      </w:r>
      <w:proofErr w:type="spellEnd"/>
      <w:r w:rsidRPr="00180A96">
        <w:rPr>
          <w:b/>
          <w:i/>
        </w:rPr>
        <w:t xml:space="preserve"> </w:t>
      </w:r>
      <w:proofErr w:type="spellStart"/>
      <w:r w:rsidRPr="00180A96">
        <w:rPr>
          <w:b/>
          <w:i/>
        </w:rPr>
        <w:t>views</w:t>
      </w:r>
      <w:proofErr w:type="spellEnd"/>
      <w:r w:rsidRPr="00180A96">
        <w:rPr>
          <w:b/>
          <w:i/>
        </w:rPr>
        <w:t xml:space="preserve"> of </w:t>
      </w:r>
      <w:proofErr w:type="spellStart"/>
      <w:r w:rsidRPr="00180A96">
        <w:rPr>
          <w:b/>
          <w:i/>
        </w:rPr>
        <w:t>each</w:t>
      </w:r>
      <w:proofErr w:type="spellEnd"/>
      <w:r w:rsidRPr="00180A96">
        <w:rPr>
          <w:b/>
          <w:i/>
        </w:rPr>
        <w:t xml:space="preserve"> </w:t>
      </w:r>
      <w:proofErr w:type="spellStart"/>
      <w:r w:rsidRPr="00180A96">
        <w:rPr>
          <w:b/>
          <w:i/>
        </w:rPr>
        <w:t>organisation</w:t>
      </w:r>
      <w:proofErr w:type="spellEnd"/>
      <w:r w:rsidRPr="00180A96">
        <w:rPr>
          <w:b/>
          <w:i/>
        </w:rPr>
        <w:t xml:space="preserve"> in </w:t>
      </w:r>
      <w:proofErr w:type="spellStart"/>
      <w:r w:rsidRPr="00180A96">
        <w:rPr>
          <w:b/>
          <w:i/>
        </w:rPr>
        <w:t>membership</w:t>
      </w:r>
      <w:proofErr w:type="spellEnd"/>
      <w:r w:rsidRPr="00180A96">
        <w:rPr>
          <w:b/>
          <w:i/>
        </w:rPr>
        <w:t xml:space="preserve"> of </w:t>
      </w:r>
      <w:proofErr w:type="spellStart"/>
      <w:r w:rsidRPr="00180A96">
        <w:rPr>
          <w:b/>
          <w:i/>
        </w:rPr>
        <w:t>the</w:t>
      </w:r>
      <w:proofErr w:type="spellEnd"/>
      <w:r w:rsidRPr="00180A96">
        <w:rPr>
          <w:b/>
          <w:i/>
        </w:rPr>
        <w:t xml:space="preserve"> EEG.</w:t>
      </w:r>
    </w:p>
    <w:p w14:paraId="51CE17EE" w14:textId="77777777" w:rsidR="00F9259D" w:rsidRPr="00A1764F" w:rsidRDefault="00F9259D" w:rsidP="00F9259D">
      <w:pPr>
        <w:rPr>
          <w:b/>
        </w:rPr>
      </w:pPr>
    </w:p>
    <w:p w14:paraId="6CE34B2B" w14:textId="3CE080E6" w:rsidR="00B24A46" w:rsidRPr="00C418D1" w:rsidRDefault="00B24A46" w:rsidP="00AE4E7E">
      <w:pPr>
        <w:jc w:val="right"/>
        <w:rPr>
          <w:b/>
          <w:lang w:val="en-GB"/>
        </w:rPr>
      </w:pPr>
    </w:p>
    <w:p w14:paraId="71DAC373" w14:textId="38C210B7" w:rsidR="00F9259D" w:rsidRDefault="00F9259D" w:rsidP="00F9259D">
      <w:pPr>
        <w:jc w:val="both"/>
        <w:rPr>
          <w:rFonts w:ascii="Arial" w:hAnsi="Arial" w:cs="Arial"/>
          <w:i/>
          <w:iCs/>
        </w:rPr>
      </w:pPr>
      <w:r>
        <w:rPr>
          <w:rFonts w:ascii="Arial" w:hAnsi="Arial" w:cs="Arial"/>
          <w:noProof/>
          <w:lang w:val="fr-BE" w:eastAsia="fr-BE"/>
        </w:rPr>
        <w:drawing>
          <wp:inline distT="0" distB="0" distL="0" distR="0" wp14:anchorId="087E56F6" wp14:editId="765512E0">
            <wp:extent cx="942975" cy="6191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42975" cy="619125"/>
                    </a:xfrm>
                    <a:prstGeom prst="rect">
                      <a:avLst/>
                    </a:prstGeom>
                    <a:noFill/>
                    <a:ln>
                      <a:noFill/>
                    </a:ln>
                  </pic:spPr>
                </pic:pic>
              </a:graphicData>
            </a:graphic>
          </wp:inline>
        </w:drawing>
      </w:r>
      <w:proofErr w:type="spellStart"/>
      <w:r w:rsidRPr="00B94BB1">
        <w:rPr>
          <w:rFonts w:ascii="Arial" w:hAnsi="Arial" w:cs="Arial"/>
          <w:i/>
          <w:iCs/>
          <w:color w:val="376092"/>
        </w:rPr>
        <w:t>This</w:t>
      </w:r>
      <w:proofErr w:type="spellEnd"/>
      <w:r w:rsidRPr="00B94BB1">
        <w:rPr>
          <w:rFonts w:ascii="Arial" w:hAnsi="Arial" w:cs="Arial"/>
          <w:i/>
          <w:iCs/>
          <w:color w:val="376092"/>
        </w:rPr>
        <w:t xml:space="preserve"> </w:t>
      </w:r>
      <w:proofErr w:type="spellStart"/>
      <w:r w:rsidRPr="00B94BB1">
        <w:rPr>
          <w:rFonts w:ascii="Arial" w:hAnsi="Arial" w:cs="Arial"/>
          <w:i/>
          <w:iCs/>
          <w:color w:val="376092"/>
        </w:rPr>
        <w:t>event</w:t>
      </w:r>
      <w:proofErr w:type="spellEnd"/>
      <w:r w:rsidRPr="00B94BB1">
        <w:rPr>
          <w:rFonts w:ascii="Arial" w:hAnsi="Arial" w:cs="Arial"/>
          <w:i/>
          <w:iCs/>
          <w:color w:val="376092"/>
        </w:rPr>
        <w:t xml:space="preserve"> has </w:t>
      </w:r>
      <w:proofErr w:type="spellStart"/>
      <w:r w:rsidRPr="00B94BB1">
        <w:rPr>
          <w:rFonts w:ascii="Arial" w:hAnsi="Arial" w:cs="Arial"/>
          <w:i/>
          <w:iCs/>
          <w:color w:val="376092"/>
        </w:rPr>
        <w:t>received</w:t>
      </w:r>
      <w:proofErr w:type="spellEnd"/>
      <w:r w:rsidRPr="00B94BB1">
        <w:rPr>
          <w:rFonts w:ascii="Arial" w:hAnsi="Arial" w:cs="Arial"/>
          <w:i/>
          <w:iCs/>
          <w:color w:val="376092"/>
        </w:rPr>
        <w:t xml:space="preserve"> </w:t>
      </w:r>
      <w:proofErr w:type="spellStart"/>
      <w:r w:rsidRPr="00B94BB1">
        <w:rPr>
          <w:rFonts w:ascii="Arial" w:hAnsi="Arial" w:cs="Arial"/>
          <w:i/>
          <w:iCs/>
          <w:color w:val="376092"/>
        </w:rPr>
        <w:t>financial</w:t>
      </w:r>
      <w:proofErr w:type="spellEnd"/>
      <w:r w:rsidRPr="00B94BB1">
        <w:rPr>
          <w:rFonts w:ascii="Arial" w:hAnsi="Arial" w:cs="Arial"/>
          <w:i/>
          <w:iCs/>
          <w:color w:val="376092"/>
        </w:rPr>
        <w:t xml:space="preserve"> </w:t>
      </w:r>
      <w:proofErr w:type="spellStart"/>
      <w:r w:rsidRPr="00B94BB1">
        <w:rPr>
          <w:rFonts w:ascii="Arial" w:hAnsi="Arial" w:cs="Arial"/>
          <w:i/>
          <w:iCs/>
          <w:color w:val="376092"/>
        </w:rPr>
        <w:t>support</w:t>
      </w:r>
      <w:proofErr w:type="spellEnd"/>
      <w:r w:rsidRPr="00B94BB1">
        <w:rPr>
          <w:rFonts w:ascii="Arial" w:hAnsi="Arial" w:cs="Arial"/>
          <w:i/>
          <w:iCs/>
          <w:color w:val="376092"/>
        </w:rPr>
        <w:t xml:space="preserve"> </w:t>
      </w:r>
      <w:proofErr w:type="spellStart"/>
      <w:r w:rsidRPr="00B94BB1">
        <w:rPr>
          <w:rFonts w:ascii="Arial" w:hAnsi="Arial" w:cs="Arial"/>
          <w:i/>
          <w:iCs/>
          <w:color w:val="376092"/>
        </w:rPr>
        <w:t>from</w:t>
      </w:r>
      <w:proofErr w:type="spellEnd"/>
      <w:r w:rsidRPr="00B94BB1">
        <w:rPr>
          <w:rFonts w:ascii="Arial" w:hAnsi="Arial" w:cs="Arial"/>
          <w:i/>
          <w:iCs/>
          <w:color w:val="376092"/>
        </w:rPr>
        <w:t xml:space="preserve"> </w:t>
      </w:r>
      <w:proofErr w:type="spellStart"/>
      <w:r w:rsidRPr="00B94BB1">
        <w:rPr>
          <w:rFonts w:ascii="Arial" w:hAnsi="Arial" w:cs="Arial"/>
          <w:i/>
          <w:iCs/>
          <w:color w:val="376092"/>
        </w:rPr>
        <w:t>the</w:t>
      </w:r>
      <w:proofErr w:type="spellEnd"/>
      <w:r w:rsidRPr="00B94BB1">
        <w:rPr>
          <w:rFonts w:ascii="Arial" w:hAnsi="Arial" w:cs="Arial"/>
          <w:i/>
          <w:iCs/>
          <w:color w:val="376092"/>
        </w:rPr>
        <w:t xml:space="preserve"> European </w:t>
      </w:r>
      <w:proofErr w:type="spellStart"/>
      <w:r w:rsidRPr="00B94BB1">
        <w:rPr>
          <w:rFonts w:ascii="Arial" w:hAnsi="Arial" w:cs="Arial"/>
          <w:i/>
          <w:iCs/>
          <w:color w:val="376092"/>
        </w:rPr>
        <w:t>Union</w:t>
      </w:r>
      <w:proofErr w:type="spellEnd"/>
      <w:r w:rsidRPr="00B94BB1">
        <w:rPr>
          <w:rFonts w:ascii="Arial" w:hAnsi="Arial" w:cs="Arial"/>
          <w:i/>
          <w:iCs/>
          <w:color w:val="376092"/>
        </w:rPr>
        <w:t xml:space="preserve"> </w:t>
      </w:r>
      <w:proofErr w:type="spellStart"/>
      <w:r w:rsidRPr="00B94BB1">
        <w:rPr>
          <w:rFonts w:ascii="Arial" w:hAnsi="Arial" w:cs="Arial"/>
          <w:i/>
          <w:iCs/>
          <w:color w:val="376092"/>
        </w:rPr>
        <w:t>Programme</w:t>
      </w:r>
      <w:proofErr w:type="spellEnd"/>
      <w:r w:rsidRPr="00B94BB1">
        <w:rPr>
          <w:rFonts w:ascii="Arial" w:hAnsi="Arial" w:cs="Arial"/>
          <w:i/>
          <w:iCs/>
          <w:color w:val="376092"/>
        </w:rPr>
        <w:t xml:space="preserve"> </w:t>
      </w:r>
      <w:proofErr w:type="spellStart"/>
      <w:r w:rsidRPr="00B94BB1">
        <w:rPr>
          <w:rFonts w:ascii="Arial" w:hAnsi="Arial" w:cs="Arial"/>
          <w:i/>
          <w:iCs/>
          <w:color w:val="376092"/>
        </w:rPr>
        <w:t>for</w:t>
      </w:r>
      <w:proofErr w:type="spellEnd"/>
      <w:r w:rsidRPr="00B94BB1">
        <w:rPr>
          <w:rFonts w:ascii="Arial" w:hAnsi="Arial" w:cs="Arial"/>
          <w:i/>
          <w:iCs/>
          <w:color w:val="376092"/>
        </w:rPr>
        <w:t xml:space="preserve"> </w:t>
      </w:r>
      <w:proofErr w:type="spellStart"/>
      <w:r w:rsidRPr="00B94BB1">
        <w:rPr>
          <w:rFonts w:ascii="Arial" w:hAnsi="Arial" w:cs="Arial"/>
          <w:i/>
          <w:iCs/>
          <w:color w:val="376092"/>
        </w:rPr>
        <w:t>Employment</w:t>
      </w:r>
      <w:proofErr w:type="spellEnd"/>
      <w:r w:rsidRPr="00B94BB1">
        <w:rPr>
          <w:rFonts w:ascii="Arial" w:hAnsi="Arial" w:cs="Arial"/>
          <w:i/>
          <w:iCs/>
          <w:color w:val="376092"/>
        </w:rPr>
        <w:t xml:space="preserve"> and Social </w:t>
      </w:r>
      <w:proofErr w:type="spellStart"/>
      <w:r w:rsidRPr="00B94BB1">
        <w:rPr>
          <w:rFonts w:ascii="Arial" w:hAnsi="Arial" w:cs="Arial"/>
          <w:i/>
          <w:iCs/>
          <w:color w:val="376092"/>
        </w:rPr>
        <w:t>Innovation</w:t>
      </w:r>
      <w:proofErr w:type="spellEnd"/>
      <w:r w:rsidRPr="00B94BB1">
        <w:rPr>
          <w:rFonts w:ascii="Arial" w:hAnsi="Arial" w:cs="Arial"/>
          <w:i/>
          <w:iCs/>
          <w:color w:val="376092"/>
        </w:rPr>
        <w:t xml:space="preserve"> "</w:t>
      </w:r>
      <w:proofErr w:type="spellStart"/>
      <w:r w:rsidRPr="00B94BB1">
        <w:rPr>
          <w:rFonts w:ascii="Arial" w:hAnsi="Arial" w:cs="Arial"/>
          <w:i/>
          <w:iCs/>
          <w:color w:val="376092"/>
        </w:rPr>
        <w:t>EaSI</w:t>
      </w:r>
      <w:proofErr w:type="spellEnd"/>
      <w:r w:rsidRPr="00B94BB1">
        <w:rPr>
          <w:rFonts w:ascii="Arial" w:hAnsi="Arial" w:cs="Arial"/>
          <w:i/>
          <w:iCs/>
          <w:color w:val="376092"/>
        </w:rPr>
        <w:t xml:space="preserve">" (2014-2020). </w:t>
      </w:r>
      <w:proofErr w:type="spellStart"/>
      <w:r w:rsidRPr="00B94BB1">
        <w:rPr>
          <w:rFonts w:ascii="Arial" w:hAnsi="Arial" w:cs="Arial"/>
          <w:i/>
          <w:iCs/>
          <w:color w:val="376092"/>
        </w:rPr>
        <w:t>For</w:t>
      </w:r>
      <w:proofErr w:type="spellEnd"/>
      <w:r w:rsidRPr="00B94BB1">
        <w:rPr>
          <w:rFonts w:ascii="Arial" w:hAnsi="Arial" w:cs="Arial"/>
          <w:i/>
          <w:iCs/>
          <w:color w:val="376092"/>
        </w:rPr>
        <w:t xml:space="preserve"> </w:t>
      </w:r>
      <w:proofErr w:type="spellStart"/>
      <w:r w:rsidRPr="00B94BB1">
        <w:rPr>
          <w:rFonts w:ascii="Arial" w:hAnsi="Arial" w:cs="Arial"/>
          <w:i/>
          <w:iCs/>
          <w:color w:val="376092"/>
        </w:rPr>
        <w:t>further</w:t>
      </w:r>
      <w:proofErr w:type="spellEnd"/>
      <w:r w:rsidRPr="00B94BB1">
        <w:rPr>
          <w:rFonts w:ascii="Arial" w:hAnsi="Arial" w:cs="Arial"/>
          <w:i/>
          <w:iCs/>
          <w:color w:val="376092"/>
        </w:rPr>
        <w:t xml:space="preserve"> </w:t>
      </w:r>
      <w:proofErr w:type="spellStart"/>
      <w:r w:rsidRPr="00B94BB1">
        <w:rPr>
          <w:rFonts w:ascii="Arial" w:hAnsi="Arial" w:cs="Arial"/>
          <w:i/>
          <w:iCs/>
          <w:color w:val="376092"/>
        </w:rPr>
        <w:t>information</w:t>
      </w:r>
      <w:proofErr w:type="spellEnd"/>
      <w:r w:rsidRPr="00B94BB1">
        <w:rPr>
          <w:rFonts w:ascii="Arial" w:hAnsi="Arial" w:cs="Arial"/>
          <w:i/>
          <w:iCs/>
          <w:color w:val="376092"/>
        </w:rPr>
        <w:t xml:space="preserve"> </w:t>
      </w:r>
      <w:proofErr w:type="spellStart"/>
      <w:r w:rsidRPr="00B94BB1">
        <w:rPr>
          <w:rFonts w:ascii="Arial" w:hAnsi="Arial" w:cs="Arial"/>
          <w:i/>
          <w:iCs/>
          <w:color w:val="376092"/>
        </w:rPr>
        <w:t>please</w:t>
      </w:r>
      <w:proofErr w:type="spellEnd"/>
      <w:r w:rsidRPr="00B94BB1">
        <w:rPr>
          <w:rFonts w:ascii="Arial" w:hAnsi="Arial" w:cs="Arial"/>
          <w:i/>
          <w:iCs/>
          <w:color w:val="376092"/>
        </w:rPr>
        <w:t xml:space="preserve"> </w:t>
      </w:r>
      <w:proofErr w:type="spellStart"/>
      <w:r w:rsidRPr="00B94BB1">
        <w:rPr>
          <w:rFonts w:ascii="Arial" w:hAnsi="Arial" w:cs="Arial"/>
          <w:i/>
          <w:iCs/>
          <w:color w:val="376092"/>
        </w:rPr>
        <w:t>consult</w:t>
      </w:r>
      <w:proofErr w:type="spellEnd"/>
      <w:r w:rsidRPr="00B94BB1">
        <w:rPr>
          <w:rFonts w:ascii="Arial" w:hAnsi="Arial" w:cs="Arial"/>
          <w:i/>
          <w:iCs/>
          <w:color w:val="376092"/>
        </w:rPr>
        <w:t xml:space="preserve">: </w:t>
      </w:r>
      <w:hyperlink r:id="rId10" w:history="1">
        <w:r w:rsidRPr="00B94BB1">
          <w:rPr>
            <w:rStyle w:val="Hyperlink"/>
            <w:rFonts w:ascii="Arial" w:hAnsi="Arial" w:cs="Arial"/>
            <w:i/>
            <w:iCs/>
          </w:rPr>
          <w:t>http://ec.europa.eu/social/easi</w:t>
        </w:r>
      </w:hyperlink>
      <w:r w:rsidRPr="00B94BB1">
        <w:rPr>
          <w:rFonts w:ascii="Arial" w:hAnsi="Arial" w:cs="Arial"/>
          <w:i/>
          <w:iCs/>
        </w:rPr>
        <w:t xml:space="preserve">  </w:t>
      </w:r>
    </w:p>
    <w:p w14:paraId="708919CC" w14:textId="77777777" w:rsidR="00F9259D" w:rsidRPr="00B94BB1" w:rsidRDefault="00F9259D" w:rsidP="00F9259D">
      <w:pPr>
        <w:jc w:val="both"/>
        <w:rPr>
          <w:rFonts w:ascii="Arial" w:hAnsi="Arial" w:cs="Arial"/>
        </w:rPr>
      </w:pPr>
    </w:p>
    <w:p w14:paraId="5BCB637D" w14:textId="77777777" w:rsidR="00F9259D" w:rsidRPr="00B94BB1" w:rsidRDefault="00F9259D" w:rsidP="00F9259D">
      <w:pPr>
        <w:widowControl w:val="0"/>
        <w:autoSpaceDE w:val="0"/>
        <w:autoSpaceDN w:val="0"/>
        <w:adjustRightInd w:val="0"/>
        <w:spacing w:line="360" w:lineRule="auto"/>
        <w:ind w:right="78"/>
        <w:rPr>
          <w:rFonts w:ascii="Arial" w:hAnsi="Arial" w:cs="Arial"/>
          <w:b/>
          <w:color w:val="007AB7"/>
          <w:sz w:val="32"/>
          <w:szCs w:val="26"/>
          <w:lang w:val="en-US"/>
        </w:rPr>
      </w:pPr>
    </w:p>
    <w:p w14:paraId="24B4A2CE" w14:textId="77777777" w:rsidR="00F9259D" w:rsidRPr="00B94BB1" w:rsidRDefault="00F9259D" w:rsidP="00F9259D">
      <w:pPr>
        <w:widowControl w:val="0"/>
        <w:autoSpaceDE w:val="0"/>
        <w:autoSpaceDN w:val="0"/>
        <w:adjustRightInd w:val="0"/>
        <w:spacing w:line="360" w:lineRule="auto"/>
        <w:ind w:right="78"/>
        <w:rPr>
          <w:rFonts w:ascii="Arial" w:hAnsi="Arial" w:cs="Arial"/>
          <w:b/>
          <w:color w:val="007AB7"/>
          <w:sz w:val="32"/>
          <w:szCs w:val="26"/>
          <w:lang w:val="en-US"/>
        </w:rPr>
      </w:pPr>
    </w:p>
    <w:p w14:paraId="40D67DFF" w14:textId="77777777" w:rsidR="00F9259D" w:rsidRPr="00B94BB1" w:rsidRDefault="00F9259D" w:rsidP="00F9259D">
      <w:pPr>
        <w:widowControl w:val="0"/>
        <w:autoSpaceDE w:val="0"/>
        <w:autoSpaceDN w:val="0"/>
        <w:adjustRightInd w:val="0"/>
        <w:spacing w:line="360" w:lineRule="auto"/>
        <w:ind w:right="78"/>
        <w:rPr>
          <w:rFonts w:ascii="Arial" w:hAnsi="Arial" w:cs="Arial"/>
          <w:b/>
          <w:color w:val="007AB7"/>
          <w:sz w:val="32"/>
          <w:szCs w:val="26"/>
          <w:lang w:val="en-US"/>
        </w:rPr>
      </w:pPr>
    </w:p>
    <w:p w14:paraId="1E60EF96" w14:textId="77777777" w:rsidR="00A1764F" w:rsidRPr="00F9259D" w:rsidRDefault="00A1764F" w:rsidP="00703B5E">
      <w:pPr>
        <w:rPr>
          <w:b/>
          <w:lang w:val="en-US"/>
        </w:rPr>
      </w:pPr>
      <w:bookmarkStart w:id="0" w:name="_GoBack"/>
      <w:bookmarkEnd w:id="0"/>
    </w:p>
    <w:sectPr w:rsidR="00A1764F" w:rsidRPr="00F9259D" w:rsidSect="00497994">
      <w:footerReference w:type="default" r:id="rId11"/>
      <w:pgSz w:w="11900" w:h="16840"/>
      <w:pgMar w:top="1440" w:right="1800" w:bottom="1440" w:left="180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C2F33FA" w15:done="0"/>
  <w15:commentEx w15:paraId="79E9BF3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DD104A" w14:textId="77777777" w:rsidR="00F42A36" w:rsidRDefault="00F42A36" w:rsidP="00EF3CA8">
      <w:r>
        <w:separator/>
      </w:r>
    </w:p>
  </w:endnote>
  <w:endnote w:type="continuationSeparator" w:id="0">
    <w:p w14:paraId="352042CA" w14:textId="77777777" w:rsidR="00F42A36" w:rsidRDefault="00F42A36" w:rsidP="00EF3C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5222054"/>
      <w:docPartObj>
        <w:docPartGallery w:val="Page Numbers (Bottom of Page)"/>
        <w:docPartUnique/>
      </w:docPartObj>
    </w:sdtPr>
    <w:sdtEndPr>
      <w:rPr>
        <w:noProof/>
      </w:rPr>
    </w:sdtEndPr>
    <w:sdtContent>
      <w:p w14:paraId="48A20133" w14:textId="77777777" w:rsidR="00F42A36" w:rsidRDefault="00F42A36">
        <w:pPr>
          <w:pStyle w:val="Footer"/>
          <w:jc w:val="right"/>
        </w:pPr>
        <w:r>
          <w:fldChar w:fldCharType="begin"/>
        </w:r>
        <w:r>
          <w:instrText xml:space="preserve"> PAGE   \* MERGEFORMAT </w:instrText>
        </w:r>
        <w:r>
          <w:fldChar w:fldCharType="separate"/>
        </w:r>
        <w:r w:rsidR="00F9259D">
          <w:rPr>
            <w:noProof/>
          </w:rPr>
          <w:t>7</w:t>
        </w:r>
        <w:r>
          <w:rPr>
            <w:noProof/>
          </w:rPr>
          <w:fldChar w:fldCharType="end"/>
        </w:r>
      </w:p>
    </w:sdtContent>
  </w:sdt>
  <w:p w14:paraId="0A14CC02" w14:textId="77777777" w:rsidR="00F42A36" w:rsidRDefault="00F42A3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AAA391" w14:textId="77777777" w:rsidR="00F42A36" w:rsidRDefault="00F42A36" w:rsidP="00EF3CA8">
      <w:r>
        <w:separator/>
      </w:r>
    </w:p>
  </w:footnote>
  <w:footnote w:type="continuationSeparator" w:id="0">
    <w:p w14:paraId="5FD145F2" w14:textId="77777777" w:rsidR="00F42A36" w:rsidRDefault="00F42A36" w:rsidP="00EF3CA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37738B"/>
    <w:multiLevelType w:val="hybridMultilevel"/>
    <w:tmpl w:val="3EB4DB2C"/>
    <w:lvl w:ilvl="0" w:tplc="B62A1CAE">
      <w:start w:val="1"/>
      <w:numFmt w:val="bullet"/>
      <w:lvlText w:val=""/>
      <w:lvlJc w:val="left"/>
      <w:pPr>
        <w:ind w:left="720" w:hanging="360"/>
      </w:pPr>
      <w:rPr>
        <w:rFonts w:ascii="Wingdings" w:hAnsi="Wingdings" w:hint="default"/>
        <w:color w:val="00B05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nsid w:val="436B251A"/>
    <w:multiLevelType w:val="hybridMultilevel"/>
    <w:tmpl w:val="D30E6A0A"/>
    <w:lvl w:ilvl="0" w:tplc="45D69E50">
      <w:start w:val="2"/>
      <w:numFmt w:val="bullet"/>
      <w:lvlText w:val="-"/>
      <w:lvlJc w:val="left"/>
      <w:pPr>
        <w:ind w:left="786" w:hanging="360"/>
      </w:pPr>
      <w:rPr>
        <w:rFonts w:ascii="Calibri" w:eastAsiaTheme="minorHAnsi" w:hAnsi="Calibri" w:cstheme="minorBidi"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2">
    <w:nsid w:val="50FD4879"/>
    <w:multiLevelType w:val="hybridMultilevel"/>
    <w:tmpl w:val="02BC4D3E"/>
    <w:lvl w:ilvl="0" w:tplc="0132161C">
      <w:start w:val="1"/>
      <w:numFmt w:val="bullet"/>
      <w:lvlText w:val=""/>
      <w:lvlJc w:val="left"/>
      <w:pPr>
        <w:ind w:left="720" w:hanging="360"/>
      </w:pPr>
      <w:rPr>
        <w:rFonts w:ascii="Wingdings" w:hAnsi="Wingdings" w:hint="default"/>
        <w:color w:val="00B05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nsid w:val="546D11BF"/>
    <w:multiLevelType w:val="hybridMultilevel"/>
    <w:tmpl w:val="B178C058"/>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nsid w:val="58CC6616"/>
    <w:multiLevelType w:val="hybridMultilevel"/>
    <w:tmpl w:val="55B43100"/>
    <w:lvl w:ilvl="0" w:tplc="9BDE1670">
      <w:numFmt w:val="bullet"/>
      <w:lvlText w:val="-"/>
      <w:lvlJc w:val="left"/>
      <w:pPr>
        <w:ind w:left="720" w:hanging="360"/>
      </w:pPr>
      <w:rPr>
        <w:rFonts w:ascii="Arial" w:eastAsia="Times New Roman" w:hAnsi="Arial"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nsid w:val="60114947"/>
    <w:multiLevelType w:val="hybridMultilevel"/>
    <w:tmpl w:val="F2B48DE4"/>
    <w:lvl w:ilvl="0" w:tplc="0132161C">
      <w:start w:val="1"/>
      <w:numFmt w:val="bullet"/>
      <w:lvlText w:val=""/>
      <w:lvlJc w:val="left"/>
      <w:pPr>
        <w:ind w:left="720" w:hanging="360"/>
      </w:pPr>
      <w:rPr>
        <w:rFonts w:ascii="Wingdings" w:hAnsi="Wingdings" w:hint="default"/>
        <w:color w:val="00B05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nsid w:val="61BC3FFF"/>
    <w:multiLevelType w:val="hybridMultilevel"/>
    <w:tmpl w:val="CEC4D57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nsid w:val="730C5549"/>
    <w:multiLevelType w:val="hybridMultilevel"/>
    <w:tmpl w:val="3FFC3C5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2"/>
  </w:num>
  <w:num w:numId="4">
    <w:abstractNumId w:val="1"/>
  </w:num>
  <w:num w:numId="5">
    <w:abstractNumId w:val="3"/>
  </w:num>
  <w:num w:numId="6">
    <w:abstractNumId w:val="4"/>
  </w:num>
  <w:num w:numId="7">
    <w:abstractNumId w:val="6"/>
  </w:num>
  <w:num w:numId="8">
    <w:abstractNumId w:val="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totojas">
    <w15:presenceInfo w15:providerId="None" w15:userId="Vartotoja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3B5E"/>
    <w:rsid w:val="000A29AF"/>
    <w:rsid w:val="000D69AB"/>
    <w:rsid w:val="001470D7"/>
    <w:rsid w:val="001628C5"/>
    <w:rsid w:val="001D4279"/>
    <w:rsid w:val="001E5A75"/>
    <w:rsid w:val="00236EF5"/>
    <w:rsid w:val="002B2E8F"/>
    <w:rsid w:val="00317731"/>
    <w:rsid w:val="00364CE3"/>
    <w:rsid w:val="00385030"/>
    <w:rsid w:val="003C3DC7"/>
    <w:rsid w:val="004406D3"/>
    <w:rsid w:val="00442F55"/>
    <w:rsid w:val="00454B92"/>
    <w:rsid w:val="00497994"/>
    <w:rsid w:val="004A2CFF"/>
    <w:rsid w:val="004E539C"/>
    <w:rsid w:val="00513A60"/>
    <w:rsid w:val="00516080"/>
    <w:rsid w:val="005329CE"/>
    <w:rsid w:val="00547971"/>
    <w:rsid w:val="00550C72"/>
    <w:rsid w:val="00554E35"/>
    <w:rsid w:val="0059390E"/>
    <w:rsid w:val="005F79C2"/>
    <w:rsid w:val="00703B5E"/>
    <w:rsid w:val="00776621"/>
    <w:rsid w:val="007C43E2"/>
    <w:rsid w:val="00821B1F"/>
    <w:rsid w:val="00822299"/>
    <w:rsid w:val="00881113"/>
    <w:rsid w:val="008A0406"/>
    <w:rsid w:val="008B4C18"/>
    <w:rsid w:val="008F1E7B"/>
    <w:rsid w:val="009A2339"/>
    <w:rsid w:val="009C7520"/>
    <w:rsid w:val="00A1764F"/>
    <w:rsid w:val="00A17E92"/>
    <w:rsid w:val="00A47D2F"/>
    <w:rsid w:val="00A623AB"/>
    <w:rsid w:val="00A844C8"/>
    <w:rsid w:val="00AC0C95"/>
    <w:rsid w:val="00AE4E7E"/>
    <w:rsid w:val="00AF414A"/>
    <w:rsid w:val="00B24A46"/>
    <w:rsid w:val="00B667A0"/>
    <w:rsid w:val="00BC0974"/>
    <w:rsid w:val="00C25F28"/>
    <w:rsid w:val="00C418D1"/>
    <w:rsid w:val="00C92A70"/>
    <w:rsid w:val="00CC0264"/>
    <w:rsid w:val="00CC1F13"/>
    <w:rsid w:val="00D124D2"/>
    <w:rsid w:val="00D2253F"/>
    <w:rsid w:val="00D36105"/>
    <w:rsid w:val="00D40BA5"/>
    <w:rsid w:val="00D57B84"/>
    <w:rsid w:val="00E03E68"/>
    <w:rsid w:val="00E973EA"/>
    <w:rsid w:val="00ED2FA2"/>
    <w:rsid w:val="00EF3CA8"/>
    <w:rsid w:val="00F120E3"/>
    <w:rsid w:val="00F42A36"/>
    <w:rsid w:val="00F8638C"/>
    <w:rsid w:val="00F9259D"/>
    <w:rsid w:val="00FC6AA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B91C1C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03B5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57B84"/>
    <w:pPr>
      <w:ind w:left="720"/>
      <w:contextualSpacing/>
    </w:pPr>
  </w:style>
  <w:style w:type="paragraph" w:styleId="Header">
    <w:name w:val="header"/>
    <w:basedOn w:val="Normal"/>
    <w:link w:val="HeaderChar"/>
    <w:uiPriority w:val="99"/>
    <w:unhideWhenUsed/>
    <w:rsid w:val="00EF3CA8"/>
    <w:pPr>
      <w:tabs>
        <w:tab w:val="center" w:pos="4536"/>
        <w:tab w:val="right" w:pos="9072"/>
      </w:tabs>
    </w:pPr>
  </w:style>
  <w:style w:type="character" w:customStyle="1" w:styleId="HeaderChar">
    <w:name w:val="Header Char"/>
    <w:basedOn w:val="DefaultParagraphFont"/>
    <w:link w:val="Header"/>
    <w:uiPriority w:val="99"/>
    <w:rsid w:val="00EF3CA8"/>
  </w:style>
  <w:style w:type="paragraph" w:styleId="Footer">
    <w:name w:val="footer"/>
    <w:basedOn w:val="Normal"/>
    <w:link w:val="FooterChar"/>
    <w:unhideWhenUsed/>
    <w:rsid w:val="00EF3CA8"/>
    <w:pPr>
      <w:tabs>
        <w:tab w:val="center" w:pos="4536"/>
        <w:tab w:val="right" w:pos="9072"/>
      </w:tabs>
    </w:pPr>
  </w:style>
  <w:style w:type="character" w:customStyle="1" w:styleId="FooterChar">
    <w:name w:val="Footer Char"/>
    <w:basedOn w:val="DefaultParagraphFont"/>
    <w:link w:val="Footer"/>
    <w:rsid w:val="00EF3CA8"/>
  </w:style>
  <w:style w:type="paragraph" w:styleId="BalloonText">
    <w:name w:val="Balloon Text"/>
    <w:basedOn w:val="Normal"/>
    <w:link w:val="BalloonTextChar"/>
    <w:uiPriority w:val="99"/>
    <w:semiHidden/>
    <w:unhideWhenUsed/>
    <w:rsid w:val="00D36105"/>
    <w:rPr>
      <w:rFonts w:ascii="Tahoma" w:hAnsi="Tahoma" w:cs="Tahoma"/>
      <w:sz w:val="16"/>
      <w:szCs w:val="16"/>
    </w:rPr>
  </w:style>
  <w:style w:type="character" w:customStyle="1" w:styleId="BalloonTextChar">
    <w:name w:val="Balloon Text Char"/>
    <w:basedOn w:val="DefaultParagraphFont"/>
    <w:link w:val="BalloonText"/>
    <w:uiPriority w:val="99"/>
    <w:semiHidden/>
    <w:rsid w:val="00D36105"/>
    <w:rPr>
      <w:rFonts w:ascii="Tahoma" w:hAnsi="Tahoma" w:cs="Tahoma"/>
      <w:sz w:val="16"/>
      <w:szCs w:val="16"/>
    </w:rPr>
  </w:style>
  <w:style w:type="character" w:styleId="CommentReference">
    <w:name w:val="annotation reference"/>
    <w:basedOn w:val="DefaultParagraphFont"/>
    <w:uiPriority w:val="99"/>
    <w:semiHidden/>
    <w:unhideWhenUsed/>
    <w:rsid w:val="00547971"/>
    <w:rPr>
      <w:sz w:val="16"/>
      <w:szCs w:val="16"/>
    </w:rPr>
  </w:style>
  <w:style w:type="paragraph" w:styleId="CommentText">
    <w:name w:val="annotation text"/>
    <w:basedOn w:val="Normal"/>
    <w:link w:val="CommentTextChar"/>
    <w:uiPriority w:val="99"/>
    <w:semiHidden/>
    <w:unhideWhenUsed/>
    <w:rsid w:val="00547971"/>
    <w:rPr>
      <w:sz w:val="20"/>
      <w:szCs w:val="20"/>
    </w:rPr>
  </w:style>
  <w:style w:type="character" w:customStyle="1" w:styleId="CommentTextChar">
    <w:name w:val="Comment Text Char"/>
    <w:basedOn w:val="DefaultParagraphFont"/>
    <w:link w:val="CommentText"/>
    <w:uiPriority w:val="99"/>
    <w:semiHidden/>
    <w:rsid w:val="00547971"/>
    <w:rPr>
      <w:sz w:val="20"/>
      <w:szCs w:val="20"/>
    </w:rPr>
  </w:style>
  <w:style w:type="paragraph" w:styleId="CommentSubject">
    <w:name w:val="annotation subject"/>
    <w:basedOn w:val="CommentText"/>
    <w:next w:val="CommentText"/>
    <w:link w:val="CommentSubjectChar"/>
    <w:uiPriority w:val="99"/>
    <w:semiHidden/>
    <w:unhideWhenUsed/>
    <w:rsid w:val="00547971"/>
    <w:rPr>
      <w:b/>
      <w:bCs/>
    </w:rPr>
  </w:style>
  <w:style w:type="character" w:customStyle="1" w:styleId="CommentSubjectChar">
    <w:name w:val="Comment Subject Char"/>
    <w:basedOn w:val="CommentTextChar"/>
    <w:link w:val="CommentSubject"/>
    <w:uiPriority w:val="99"/>
    <w:semiHidden/>
    <w:rsid w:val="00547971"/>
    <w:rPr>
      <w:b/>
      <w:bCs/>
      <w:sz w:val="20"/>
      <w:szCs w:val="20"/>
    </w:rPr>
  </w:style>
  <w:style w:type="character" w:styleId="Hyperlink">
    <w:name w:val="Hyperlink"/>
    <w:uiPriority w:val="99"/>
    <w:rsid w:val="00F9259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03B5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57B84"/>
    <w:pPr>
      <w:ind w:left="720"/>
      <w:contextualSpacing/>
    </w:pPr>
  </w:style>
  <w:style w:type="paragraph" w:styleId="Header">
    <w:name w:val="header"/>
    <w:basedOn w:val="Normal"/>
    <w:link w:val="HeaderChar"/>
    <w:uiPriority w:val="99"/>
    <w:unhideWhenUsed/>
    <w:rsid w:val="00EF3CA8"/>
    <w:pPr>
      <w:tabs>
        <w:tab w:val="center" w:pos="4536"/>
        <w:tab w:val="right" w:pos="9072"/>
      </w:tabs>
    </w:pPr>
  </w:style>
  <w:style w:type="character" w:customStyle="1" w:styleId="HeaderChar">
    <w:name w:val="Header Char"/>
    <w:basedOn w:val="DefaultParagraphFont"/>
    <w:link w:val="Header"/>
    <w:uiPriority w:val="99"/>
    <w:rsid w:val="00EF3CA8"/>
  </w:style>
  <w:style w:type="paragraph" w:styleId="Footer">
    <w:name w:val="footer"/>
    <w:basedOn w:val="Normal"/>
    <w:link w:val="FooterChar"/>
    <w:unhideWhenUsed/>
    <w:rsid w:val="00EF3CA8"/>
    <w:pPr>
      <w:tabs>
        <w:tab w:val="center" w:pos="4536"/>
        <w:tab w:val="right" w:pos="9072"/>
      </w:tabs>
    </w:pPr>
  </w:style>
  <w:style w:type="character" w:customStyle="1" w:styleId="FooterChar">
    <w:name w:val="Footer Char"/>
    <w:basedOn w:val="DefaultParagraphFont"/>
    <w:link w:val="Footer"/>
    <w:rsid w:val="00EF3CA8"/>
  </w:style>
  <w:style w:type="paragraph" w:styleId="BalloonText">
    <w:name w:val="Balloon Text"/>
    <w:basedOn w:val="Normal"/>
    <w:link w:val="BalloonTextChar"/>
    <w:uiPriority w:val="99"/>
    <w:semiHidden/>
    <w:unhideWhenUsed/>
    <w:rsid w:val="00D36105"/>
    <w:rPr>
      <w:rFonts w:ascii="Tahoma" w:hAnsi="Tahoma" w:cs="Tahoma"/>
      <w:sz w:val="16"/>
      <w:szCs w:val="16"/>
    </w:rPr>
  </w:style>
  <w:style w:type="character" w:customStyle="1" w:styleId="BalloonTextChar">
    <w:name w:val="Balloon Text Char"/>
    <w:basedOn w:val="DefaultParagraphFont"/>
    <w:link w:val="BalloonText"/>
    <w:uiPriority w:val="99"/>
    <w:semiHidden/>
    <w:rsid w:val="00D36105"/>
    <w:rPr>
      <w:rFonts w:ascii="Tahoma" w:hAnsi="Tahoma" w:cs="Tahoma"/>
      <w:sz w:val="16"/>
      <w:szCs w:val="16"/>
    </w:rPr>
  </w:style>
  <w:style w:type="character" w:styleId="CommentReference">
    <w:name w:val="annotation reference"/>
    <w:basedOn w:val="DefaultParagraphFont"/>
    <w:uiPriority w:val="99"/>
    <w:semiHidden/>
    <w:unhideWhenUsed/>
    <w:rsid w:val="00547971"/>
    <w:rPr>
      <w:sz w:val="16"/>
      <w:szCs w:val="16"/>
    </w:rPr>
  </w:style>
  <w:style w:type="paragraph" w:styleId="CommentText">
    <w:name w:val="annotation text"/>
    <w:basedOn w:val="Normal"/>
    <w:link w:val="CommentTextChar"/>
    <w:uiPriority w:val="99"/>
    <w:semiHidden/>
    <w:unhideWhenUsed/>
    <w:rsid w:val="00547971"/>
    <w:rPr>
      <w:sz w:val="20"/>
      <w:szCs w:val="20"/>
    </w:rPr>
  </w:style>
  <w:style w:type="character" w:customStyle="1" w:styleId="CommentTextChar">
    <w:name w:val="Comment Text Char"/>
    <w:basedOn w:val="DefaultParagraphFont"/>
    <w:link w:val="CommentText"/>
    <w:uiPriority w:val="99"/>
    <w:semiHidden/>
    <w:rsid w:val="00547971"/>
    <w:rPr>
      <w:sz w:val="20"/>
      <w:szCs w:val="20"/>
    </w:rPr>
  </w:style>
  <w:style w:type="paragraph" w:styleId="CommentSubject">
    <w:name w:val="annotation subject"/>
    <w:basedOn w:val="CommentText"/>
    <w:next w:val="CommentText"/>
    <w:link w:val="CommentSubjectChar"/>
    <w:uiPriority w:val="99"/>
    <w:semiHidden/>
    <w:unhideWhenUsed/>
    <w:rsid w:val="00547971"/>
    <w:rPr>
      <w:b/>
      <w:bCs/>
    </w:rPr>
  </w:style>
  <w:style w:type="character" w:customStyle="1" w:styleId="CommentSubjectChar">
    <w:name w:val="Comment Subject Char"/>
    <w:basedOn w:val="CommentTextChar"/>
    <w:link w:val="CommentSubject"/>
    <w:uiPriority w:val="99"/>
    <w:semiHidden/>
    <w:rsid w:val="00547971"/>
    <w:rPr>
      <w:b/>
      <w:bCs/>
      <w:sz w:val="20"/>
      <w:szCs w:val="20"/>
    </w:rPr>
  </w:style>
  <w:style w:type="character" w:styleId="Hyperlink">
    <w:name w:val="Hyperlink"/>
    <w:uiPriority w:val="99"/>
    <w:rsid w:val="00F9259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microsoft.com/office/2011/relationships/people" Target="people.xml"/><Relationship Id="rId5" Type="http://schemas.openxmlformats.org/officeDocument/2006/relationships/settings" Target="settings.xml"/><Relationship Id="rId23" Type="http://schemas.microsoft.com/office/2011/relationships/commentsExtended" Target="commentsExtended.xml"/><Relationship Id="rId10" Type="http://schemas.openxmlformats.org/officeDocument/2006/relationships/hyperlink" Target="http://ec.europa.eu/social/easi" TargetMode="Externa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C273CC-24AA-483B-8DFE-575AF06E49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2688</Words>
  <Characters>14785</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Javier Guemes</dc:creator>
  <cp:lastModifiedBy>Claire Champeix</cp:lastModifiedBy>
  <cp:revision>2</cp:revision>
  <cp:lastPrinted>2014-05-09T09:30:00Z</cp:lastPrinted>
  <dcterms:created xsi:type="dcterms:W3CDTF">2015-03-20T09:30:00Z</dcterms:created>
  <dcterms:modified xsi:type="dcterms:W3CDTF">2015-03-20T09:30:00Z</dcterms:modified>
</cp:coreProperties>
</file>